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567" w:type="dxa"/>
        <w:tblLayout w:type="fixed"/>
        <w:tblCellMar>
          <w:left w:w="0" w:type="dxa"/>
          <w:right w:w="0" w:type="dxa"/>
        </w:tblCellMar>
        <w:tblLook w:val="04A0" w:firstRow="1" w:lastRow="0" w:firstColumn="1" w:lastColumn="0" w:noHBand="0" w:noVBand="1"/>
      </w:tblPr>
      <w:tblGrid>
        <w:gridCol w:w="1985"/>
        <w:gridCol w:w="3827"/>
        <w:gridCol w:w="4536"/>
        <w:gridCol w:w="4678"/>
      </w:tblGrid>
      <w:tr w:rsidR="00741CD4" w:rsidRPr="006A314C" w14:paraId="745E5007" w14:textId="77777777" w:rsidTr="00A34272">
        <w:trPr>
          <w:trHeight w:val="287"/>
        </w:trPr>
        <w:tc>
          <w:tcPr>
            <w:tcW w:w="15026" w:type="dxa"/>
            <w:gridSpan w:val="4"/>
            <w:tcBorders>
              <w:bottom w:val="single" w:sz="4" w:space="0" w:color="auto"/>
            </w:tcBorders>
          </w:tcPr>
          <w:p w14:paraId="60B3FF84" w14:textId="4F0222FC" w:rsidR="00741CD4" w:rsidRPr="005E5A2D" w:rsidRDefault="00741CD4" w:rsidP="005E5A2D">
            <w:pPr>
              <w:spacing w:after="0" w:line="240" w:lineRule="auto"/>
              <w:jc w:val="right"/>
              <w:rPr>
                <w:rFonts w:ascii="Times New Roman" w:hAnsi="Times New Roman" w:cs="Times New Roman"/>
                <w:b/>
              </w:rPr>
            </w:pPr>
            <w:r w:rsidRPr="005E5A2D">
              <w:rPr>
                <w:rFonts w:ascii="Times New Roman" w:hAnsi="Times New Roman" w:cs="Times New Roman"/>
                <w:sz w:val="18"/>
                <w:szCs w:val="18"/>
              </w:rPr>
              <w:t xml:space="preserve">Załącznik nr </w:t>
            </w:r>
            <w:r w:rsidR="002D0467">
              <w:rPr>
                <w:rFonts w:ascii="Times New Roman" w:hAnsi="Times New Roman" w:cs="Times New Roman"/>
                <w:sz w:val="18"/>
                <w:szCs w:val="18"/>
              </w:rPr>
              <w:t>3</w:t>
            </w:r>
            <w:r w:rsidRPr="005E5A2D">
              <w:rPr>
                <w:rFonts w:ascii="Times New Roman" w:hAnsi="Times New Roman" w:cs="Times New Roman"/>
                <w:sz w:val="18"/>
                <w:szCs w:val="18"/>
              </w:rPr>
              <w:t xml:space="preserve"> do Regulaminu</w:t>
            </w:r>
          </w:p>
        </w:tc>
      </w:tr>
      <w:tr w:rsidR="0095042B" w:rsidRPr="006A314C" w14:paraId="2917C730" w14:textId="77777777" w:rsidTr="00A34272">
        <w:trPr>
          <w:trHeight w:val="707"/>
        </w:trPr>
        <w:tc>
          <w:tcPr>
            <w:tcW w:w="15026" w:type="dxa"/>
            <w:gridSpan w:val="4"/>
            <w:tcBorders>
              <w:top w:val="single" w:sz="4" w:space="0" w:color="auto"/>
              <w:left w:val="single" w:sz="4" w:space="0" w:color="auto"/>
              <w:right w:val="single" w:sz="4" w:space="0" w:color="auto"/>
            </w:tcBorders>
            <w:shd w:val="clear" w:color="auto" w:fill="EEECE1"/>
            <w:vAlign w:val="center"/>
          </w:tcPr>
          <w:p w14:paraId="695F9B66" w14:textId="77777777" w:rsidR="0095042B" w:rsidRDefault="0095042B" w:rsidP="00F574EF">
            <w:pPr>
              <w:spacing w:after="0"/>
              <w:jc w:val="center"/>
              <w:rPr>
                <w:rFonts w:ascii="Times New Roman" w:hAnsi="Times New Roman" w:cs="Times New Roman"/>
                <w:b/>
                <w:sz w:val="20"/>
                <w:szCs w:val="20"/>
              </w:rPr>
            </w:pPr>
            <w:r w:rsidRPr="005E5A2D">
              <w:rPr>
                <w:rFonts w:ascii="Times New Roman" w:hAnsi="Times New Roman" w:cs="Times New Roman"/>
                <w:b/>
                <w:sz w:val="20"/>
                <w:szCs w:val="20"/>
              </w:rPr>
              <w:t>KRYTERIA WYBORU OPERACJI</w:t>
            </w:r>
          </w:p>
          <w:p w14:paraId="10B273F9" w14:textId="0F2A4353" w:rsidR="00C77289" w:rsidRPr="00A850A8" w:rsidRDefault="00C77289" w:rsidP="00F574EF">
            <w:pPr>
              <w:spacing w:after="0"/>
              <w:jc w:val="center"/>
              <w:rPr>
                <w:rFonts w:ascii="Times New Roman" w:hAnsi="Times New Roman" w:cs="Times New Roman"/>
                <w:b/>
              </w:rPr>
            </w:pPr>
            <w:r w:rsidRPr="002E4013">
              <w:rPr>
                <w:rFonts w:ascii="Times New Roman" w:eastAsia="Times New Roman" w:hAnsi="Times New Roman" w:cs="Times New Roman"/>
                <w:bCs/>
                <w:sz w:val="20"/>
                <w:szCs w:val="20"/>
              </w:rPr>
              <w:t xml:space="preserve">stosowane dla naboru wniosków </w:t>
            </w:r>
            <w:r>
              <w:rPr>
                <w:rFonts w:ascii="Times New Roman" w:eastAsia="Times New Roman" w:hAnsi="Times New Roman" w:cs="Times New Roman"/>
                <w:bCs/>
                <w:sz w:val="20"/>
                <w:szCs w:val="20"/>
              </w:rPr>
              <w:t xml:space="preserve">o przyznanie pomocy </w:t>
            </w:r>
            <w:r w:rsidRPr="002E4013">
              <w:rPr>
                <w:rFonts w:ascii="Times New Roman" w:eastAsia="Times New Roman" w:hAnsi="Times New Roman" w:cs="Times New Roman"/>
                <w:bCs/>
                <w:sz w:val="20"/>
                <w:szCs w:val="20"/>
              </w:rPr>
              <w:t xml:space="preserve">w ramach zakresu: </w:t>
            </w:r>
            <w:r w:rsidR="00D91FB2">
              <w:rPr>
                <w:rFonts w:ascii="Times New Roman" w:eastAsia="Times New Roman" w:hAnsi="Times New Roman" w:cs="Times New Roman"/>
                <w:bCs/>
                <w:sz w:val="20"/>
                <w:szCs w:val="20"/>
              </w:rPr>
              <w:t>Ochrona dziedzictwa kulturowego lub przyrodniczego polskiej wsi.</w:t>
            </w:r>
          </w:p>
        </w:tc>
      </w:tr>
      <w:tr w:rsidR="008D77B7" w:rsidRPr="006A314C" w14:paraId="3AAE3C1E" w14:textId="6FF0A5E2" w:rsidTr="00A34272">
        <w:trPr>
          <w:trHeight w:val="415"/>
        </w:trPr>
        <w:tc>
          <w:tcPr>
            <w:tcW w:w="1985" w:type="dxa"/>
            <w:tcBorders>
              <w:top w:val="single" w:sz="4" w:space="0" w:color="auto"/>
              <w:left w:val="single" w:sz="4" w:space="0" w:color="auto"/>
              <w:bottom w:val="single" w:sz="4" w:space="0" w:color="auto"/>
              <w:right w:val="single" w:sz="4" w:space="0" w:color="auto"/>
            </w:tcBorders>
            <w:shd w:val="clear" w:color="auto" w:fill="EEECE1"/>
            <w:vAlign w:val="center"/>
          </w:tcPr>
          <w:p w14:paraId="344D2D97" w14:textId="001A20F3" w:rsidR="008D77B7" w:rsidRPr="005E5A2D" w:rsidRDefault="00662472" w:rsidP="00741CD4">
            <w:pPr>
              <w:spacing w:after="0" w:line="240" w:lineRule="auto"/>
              <w:ind w:left="142" w:right="142"/>
              <w:jc w:val="center"/>
              <w:rPr>
                <w:rFonts w:ascii="Times New Roman" w:eastAsia="Times New Roman" w:hAnsi="Times New Roman" w:cs="Times New Roman"/>
                <w:b/>
                <w:bCs/>
                <w:sz w:val="20"/>
                <w:szCs w:val="20"/>
                <w:lang w:eastAsia="pl-PL"/>
              </w:rPr>
            </w:pPr>
            <w:r w:rsidRPr="005E5A2D">
              <w:rPr>
                <w:rFonts w:ascii="Times New Roman" w:eastAsia="Times New Roman" w:hAnsi="Times New Roman" w:cs="Times New Roman"/>
                <w:b/>
                <w:bCs/>
                <w:sz w:val="20"/>
                <w:szCs w:val="20"/>
                <w:lang w:eastAsia="pl-PL"/>
              </w:rPr>
              <w:t>Kryterium</w:t>
            </w:r>
          </w:p>
        </w:tc>
        <w:tc>
          <w:tcPr>
            <w:tcW w:w="3827"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14:paraId="524C3D50" w14:textId="403072BE" w:rsidR="008D77B7" w:rsidRPr="005E5A2D" w:rsidRDefault="00662472" w:rsidP="005E5A2D">
            <w:pPr>
              <w:spacing w:after="0" w:line="240" w:lineRule="auto"/>
              <w:jc w:val="center"/>
              <w:rPr>
                <w:rFonts w:ascii="Times New Roman" w:eastAsia="Times New Roman" w:hAnsi="Times New Roman" w:cs="Times New Roman"/>
                <w:b/>
                <w:bCs/>
                <w:sz w:val="20"/>
                <w:szCs w:val="20"/>
                <w:lang w:eastAsia="pl-PL"/>
              </w:rPr>
            </w:pPr>
            <w:r w:rsidRPr="005E5A2D">
              <w:rPr>
                <w:rFonts w:ascii="Times New Roman" w:eastAsia="Times New Roman" w:hAnsi="Times New Roman" w:cs="Times New Roman"/>
                <w:b/>
                <w:bCs/>
                <w:sz w:val="20"/>
                <w:szCs w:val="20"/>
                <w:lang w:eastAsia="pl-PL"/>
              </w:rPr>
              <w:t>O</w:t>
            </w:r>
            <w:r w:rsidR="008D77B7" w:rsidRPr="005E5A2D">
              <w:rPr>
                <w:rFonts w:ascii="Times New Roman" w:eastAsia="Times New Roman" w:hAnsi="Times New Roman" w:cs="Times New Roman"/>
                <w:b/>
                <w:bCs/>
                <w:sz w:val="20"/>
                <w:szCs w:val="20"/>
                <w:lang w:eastAsia="pl-PL"/>
              </w:rPr>
              <w:t>pis</w:t>
            </w:r>
          </w:p>
        </w:tc>
        <w:tc>
          <w:tcPr>
            <w:tcW w:w="4536"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14:paraId="51D8FA82" w14:textId="77777777" w:rsidR="008D77B7" w:rsidRPr="005E5A2D" w:rsidRDefault="008D77B7" w:rsidP="005E5A2D">
            <w:pPr>
              <w:spacing w:after="0" w:line="240" w:lineRule="auto"/>
              <w:jc w:val="center"/>
              <w:rPr>
                <w:rFonts w:ascii="Times New Roman" w:hAnsi="Times New Roman" w:cs="Times New Roman"/>
                <w:b/>
                <w:sz w:val="20"/>
                <w:szCs w:val="20"/>
              </w:rPr>
            </w:pPr>
            <w:r w:rsidRPr="005E5A2D">
              <w:rPr>
                <w:rFonts w:ascii="Times New Roman" w:eastAsia="Times New Roman" w:hAnsi="Times New Roman" w:cs="Times New Roman"/>
                <w:b/>
                <w:bCs/>
                <w:sz w:val="20"/>
                <w:szCs w:val="20"/>
                <w:lang w:eastAsia="pl-PL"/>
              </w:rPr>
              <w:t>Pun</w:t>
            </w:r>
            <w:r w:rsidRPr="005E5A2D">
              <w:rPr>
                <w:rFonts w:ascii="Times New Roman" w:hAnsi="Times New Roman" w:cs="Times New Roman"/>
                <w:b/>
                <w:sz w:val="20"/>
                <w:szCs w:val="20"/>
              </w:rPr>
              <w:t>ktacja</w:t>
            </w:r>
          </w:p>
        </w:tc>
        <w:tc>
          <w:tcPr>
            <w:tcW w:w="4678"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14:paraId="0C0F1BE8" w14:textId="77777777" w:rsidR="008D77B7" w:rsidRPr="005E5A2D" w:rsidRDefault="008D77B7" w:rsidP="005E5A2D">
            <w:pPr>
              <w:spacing w:after="0" w:line="240" w:lineRule="auto"/>
              <w:jc w:val="center"/>
              <w:rPr>
                <w:rFonts w:ascii="Times New Roman" w:hAnsi="Times New Roman" w:cs="Times New Roman"/>
                <w:b/>
                <w:sz w:val="20"/>
                <w:szCs w:val="20"/>
              </w:rPr>
            </w:pPr>
            <w:r w:rsidRPr="005E5A2D">
              <w:rPr>
                <w:rFonts w:ascii="Times New Roman" w:hAnsi="Times New Roman" w:cs="Times New Roman"/>
                <w:b/>
                <w:sz w:val="20"/>
                <w:szCs w:val="20"/>
              </w:rPr>
              <w:t>Źródło weryfikacji</w:t>
            </w:r>
          </w:p>
        </w:tc>
      </w:tr>
      <w:tr w:rsidR="008D77B7" w:rsidRPr="006A314C" w14:paraId="02852BE2" w14:textId="1817FD9F" w:rsidTr="00A34272">
        <w:trPr>
          <w:trHeight w:val="1412"/>
        </w:trPr>
        <w:tc>
          <w:tcPr>
            <w:tcW w:w="1985" w:type="dxa"/>
            <w:tcBorders>
              <w:top w:val="single" w:sz="4" w:space="0" w:color="auto"/>
              <w:left w:val="single" w:sz="4" w:space="0" w:color="auto"/>
              <w:bottom w:val="single" w:sz="4" w:space="0" w:color="auto"/>
              <w:right w:val="single" w:sz="4" w:space="0" w:color="auto"/>
            </w:tcBorders>
            <w:vAlign w:val="center"/>
          </w:tcPr>
          <w:p w14:paraId="7DCEFC79" w14:textId="302C2A93" w:rsidR="008D77B7" w:rsidRDefault="008D77B7"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t>1.</w:t>
            </w:r>
          </w:p>
          <w:p w14:paraId="2857632E" w14:textId="77777777" w:rsidR="008D77B7" w:rsidRDefault="008D77B7" w:rsidP="005E5A2D">
            <w:pPr>
              <w:spacing w:after="0"/>
              <w:ind w:left="142" w:right="142"/>
              <w:jc w:val="center"/>
              <w:rPr>
                <w:rFonts w:ascii="Times New Roman" w:hAnsi="Times New Roman" w:cs="Times New Roman"/>
                <w:b/>
                <w:bCs/>
                <w:sz w:val="18"/>
                <w:szCs w:val="18"/>
              </w:rPr>
            </w:pPr>
            <w:r w:rsidRPr="008D77B7">
              <w:rPr>
                <w:rFonts w:ascii="Times New Roman" w:hAnsi="Times New Roman" w:cs="Times New Roman"/>
                <w:b/>
                <w:bCs/>
                <w:sz w:val="18"/>
                <w:szCs w:val="18"/>
              </w:rPr>
              <w:t>Doradztwo LGD</w:t>
            </w:r>
          </w:p>
          <w:p w14:paraId="58516CD6" w14:textId="6370594A" w:rsidR="00D91FB2" w:rsidRPr="008D77B7" w:rsidRDefault="00372D7B" w:rsidP="005E5A2D">
            <w:pPr>
              <w:spacing w:after="0"/>
              <w:ind w:left="142" w:right="142"/>
              <w:jc w:val="center"/>
              <w:rPr>
                <w:rFonts w:ascii="Times New Roman" w:hAnsi="Times New Roman" w:cs="Times New Roman"/>
                <w:sz w:val="18"/>
                <w:szCs w:val="18"/>
              </w:rPr>
            </w:pPr>
            <w:r w:rsidRPr="00662472">
              <w:rPr>
                <w:rFonts w:ascii="Times New Roman" w:hAnsi="Times New Roman" w:cs="Times New Roman"/>
                <w:b/>
                <w:bCs/>
                <w:color w:val="FF0000"/>
                <w:sz w:val="18"/>
                <w:szCs w:val="18"/>
              </w:rPr>
              <w:t>(kryterium rozstrzygające nr</w:t>
            </w:r>
            <w:r>
              <w:rPr>
                <w:rFonts w:ascii="Times New Roman" w:hAnsi="Times New Roman" w:cs="Times New Roman"/>
                <w:b/>
                <w:bCs/>
                <w:color w:val="FF0000"/>
                <w:sz w:val="18"/>
                <w:szCs w:val="18"/>
              </w:rPr>
              <w:t> </w:t>
            </w:r>
            <w:r w:rsidRPr="00662472">
              <w:rPr>
                <w:rFonts w:ascii="Times New Roman" w:hAnsi="Times New Roman" w:cs="Times New Roman"/>
                <w:b/>
                <w:bCs/>
                <w:color w:val="FF0000"/>
                <w:sz w:val="18"/>
                <w:szCs w:val="18"/>
              </w:rPr>
              <w:t>1</w:t>
            </w:r>
            <w:r>
              <w:rPr>
                <w:rFonts w:ascii="Times New Roman" w:hAnsi="Times New Roman" w:cs="Times New Roman"/>
                <w:b/>
                <w:bCs/>
                <w:color w:val="FF0000"/>
                <w:sz w:val="18"/>
                <w:szCs w:val="18"/>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DB099" w14:textId="16DFBF63" w:rsidR="008D77B7" w:rsidRPr="006A314C" w:rsidRDefault="008D77B7" w:rsidP="00662472">
            <w:pPr>
              <w:spacing w:before="120" w:after="120"/>
              <w:jc w:val="both"/>
              <w:rPr>
                <w:rFonts w:ascii="Times New Roman" w:hAnsi="Times New Roman" w:cs="Times New Roman"/>
                <w:sz w:val="18"/>
                <w:szCs w:val="18"/>
              </w:rPr>
            </w:pPr>
            <w:r w:rsidRPr="006A314C">
              <w:rPr>
                <w:rFonts w:ascii="Times New Roman" w:hAnsi="Times New Roman" w:cs="Times New Roman"/>
                <w:sz w:val="18"/>
                <w:szCs w:val="18"/>
              </w:rPr>
              <w:t>Preferuje się wnioskodawców korzystających</w:t>
            </w:r>
            <w:r>
              <w:rPr>
                <w:rFonts w:ascii="Times New Roman" w:hAnsi="Times New Roman" w:cs="Times New Roman"/>
                <w:sz w:val="18"/>
                <w:szCs w:val="18"/>
              </w:rPr>
              <w:t xml:space="preserve"> </w:t>
            </w:r>
            <w:r w:rsidRPr="007C42B5">
              <w:rPr>
                <w:rFonts w:ascii="Times New Roman" w:hAnsi="Times New Roman" w:cs="Times New Roman"/>
                <w:sz w:val="18"/>
                <w:szCs w:val="18"/>
              </w:rPr>
              <w:t xml:space="preserve">z </w:t>
            </w:r>
            <w:r w:rsidRPr="006A314C">
              <w:rPr>
                <w:rFonts w:ascii="Times New Roman" w:hAnsi="Times New Roman" w:cs="Times New Roman"/>
                <w:sz w:val="18"/>
                <w:szCs w:val="18"/>
              </w:rPr>
              <w:t xml:space="preserve">wsparcia doradczego oferowanego przez biuro LGD </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68DDF" w14:textId="1A71B6DF" w:rsidR="008D77B7" w:rsidRPr="00A850A8" w:rsidRDefault="008D77B7" w:rsidP="00662472">
            <w:pPr>
              <w:spacing w:before="120" w:after="120"/>
              <w:rPr>
                <w:rFonts w:ascii="Times New Roman" w:hAnsi="Times New Roman" w:cs="Times New Roman"/>
                <w:bCs/>
                <w:sz w:val="18"/>
                <w:szCs w:val="18"/>
              </w:rPr>
            </w:pPr>
            <w:r w:rsidRPr="00A850A8">
              <w:rPr>
                <w:rFonts w:ascii="Times New Roman" w:hAnsi="Times New Roman" w:cs="Times New Roman"/>
                <w:bCs/>
                <w:sz w:val="18"/>
                <w:szCs w:val="18"/>
              </w:rPr>
              <w:t>Maksymalna liczba punktów: 3 pkt</w:t>
            </w:r>
          </w:p>
          <w:p w14:paraId="39E3CB29" w14:textId="77777777" w:rsidR="008D77B7" w:rsidRDefault="008D77B7" w:rsidP="00662472">
            <w:pPr>
              <w:pStyle w:val="Akapitzlist"/>
              <w:numPr>
                <w:ilvl w:val="0"/>
                <w:numId w:val="5"/>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3 pkt</w:t>
            </w:r>
            <w:r w:rsidRPr="007C42B5">
              <w:rPr>
                <w:rFonts w:ascii="Times New Roman" w:hAnsi="Times New Roman" w:cs="Times New Roman"/>
                <w:sz w:val="18"/>
                <w:szCs w:val="18"/>
              </w:rPr>
              <w:t>. - wnioskodawca korzystał z doradztwa biura LGD na etapie wnioskowania</w:t>
            </w:r>
          </w:p>
          <w:p w14:paraId="7229CF09" w14:textId="23A2DC22" w:rsidR="008D77B7" w:rsidRPr="007C42B5" w:rsidRDefault="008D77B7" w:rsidP="00662472">
            <w:pPr>
              <w:pStyle w:val="Akapitzlist"/>
              <w:numPr>
                <w:ilvl w:val="0"/>
                <w:numId w:val="5"/>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0 pkt</w:t>
            </w:r>
            <w:r w:rsidRPr="007C42B5">
              <w:rPr>
                <w:rFonts w:ascii="Times New Roman" w:hAnsi="Times New Roman" w:cs="Times New Roman"/>
                <w:sz w:val="18"/>
                <w:szCs w:val="18"/>
              </w:rPr>
              <w:t>. - wnioskodawca nie korzystał z doradztwa biura LGD na etapie wnioskowania</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0A7A5" w14:textId="0CA89DDA" w:rsidR="008D77B7" w:rsidRDefault="008D77B7" w:rsidP="00662472">
            <w:pPr>
              <w:spacing w:after="0"/>
              <w:rPr>
                <w:rFonts w:ascii="Times New Roman" w:eastAsia="Calibri" w:hAnsi="Times New Roman" w:cs="Times New Roman"/>
                <w:sz w:val="18"/>
                <w:szCs w:val="18"/>
              </w:rPr>
            </w:pPr>
            <w:r w:rsidRPr="007C42B5">
              <w:rPr>
                <w:rFonts w:ascii="Times New Roman" w:eastAsia="Calibri" w:hAnsi="Times New Roman" w:cs="Times New Roman"/>
                <w:sz w:val="18"/>
                <w:szCs w:val="18"/>
              </w:rPr>
              <w:t xml:space="preserve">Dokumentacja LGD </w:t>
            </w:r>
            <w:r>
              <w:rPr>
                <w:rFonts w:ascii="Times New Roman" w:eastAsia="Calibri" w:hAnsi="Times New Roman" w:cs="Times New Roman"/>
                <w:sz w:val="18"/>
                <w:szCs w:val="18"/>
              </w:rPr>
              <w:t>np.</w:t>
            </w:r>
            <w:r w:rsidRPr="007C42B5">
              <w:rPr>
                <w:rFonts w:ascii="Times New Roman" w:eastAsia="Calibri" w:hAnsi="Times New Roman" w:cs="Times New Roman"/>
                <w:sz w:val="18"/>
                <w:szCs w:val="18"/>
              </w:rPr>
              <w:t>:</w:t>
            </w:r>
          </w:p>
          <w:p w14:paraId="0995936A" w14:textId="77777777" w:rsidR="008D77B7" w:rsidRDefault="008D77B7" w:rsidP="00662472">
            <w:pPr>
              <w:pStyle w:val="Akapitzlist"/>
              <w:numPr>
                <w:ilvl w:val="0"/>
                <w:numId w:val="7"/>
              </w:numPr>
              <w:spacing w:after="0" w:line="276" w:lineRule="auto"/>
              <w:ind w:left="172" w:hanging="142"/>
              <w:rPr>
                <w:rFonts w:ascii="Times New Roman" w:eastAsia="Calibri" w:hAnsi="Times New Roman" w:cs="Times New Roman"/>
                <w:sz w:val="18"/>
                <w:szCs w:val="18"/>
              </w:rPr>
            </w:pPr>
            <w:r w:rsidRPr="007C42B5">
              <w:rPr>
                <w:rFonts w:ascii="Times New Roman" w:eastAsia="Calibri" w:hAnsi="Times New Roman" w:cs="Times New Roman"/>
                <w:sz w:val="18"/>
                <w:szCs w:val="18"/>
              </w:rPr>
              <w:t>listy obecności na szkoleniach,</w:t>
            </w:r>
          </w:p>
          <w:p w14:paraId="3F679622" w14:textId="77777777" w:rsidR="008D77B7" w:rsidRDefault="008D77B7" w:rsidP="00662472">
            <w:pPr>
              <w:pStyle w:val="Akapitzlist"/>
              <w:numPr>
                <w:ilvl w:val="0"/>
                <w:numId w:val="7"/>
              </w:numPr>
              <w:spacing w:after="0" w:line="276" w:lineRule="auto"/>
              <w:ind w:left="172" w:hanging="142"/>
              <w:rPr>
                <w:rFonts w:ascii="Times New Roman" w:eastAsia="Calibri" w:hAnsi="Times New Roman" w:cs="Times New Roman"/>
                <w:sz w:val="18"/>
                <w:szCs w:val="18"/>
              </w:rPr>
            </w:pPr>
            <w:r w:rsidRPr="007C42B5">
              <w:rPr>
                <w:rFonts w:ascii="Times New Roman" w:eastAsia="Calibri" w:hAnsi="Times New Roman" w:cs="Times New Roman"/>
                <w:sz w:val="18"/>
                <w:szCs w:val="18"/>
              </w:rPr>
              <w:t>rejestr indywidualnego doradztwa,</w:t>
            </w:r>
          </w:p>
          <w:p w14:paraId="48F88EA5" w14:textId="04D01FFB" w:rsidR="008D77B7" w:rsidRPr="007C42B5" w:rsidRDefault="008D77B7" w:rsidP="00662472">
            <w:pPr>
              <w:pStyle w:val="Akapitzlist"/>
              <w:numPr>
                <w:ilvl w:val="0"/>
                <w:numId w:val="7"/>
              </w:numPr>
              <w:spacing w:after="0" w:line="276" w:lineRule="auto"/>
              <w:ind w:left="172" w:hanging="142"/>
              <w:rPr>
                <w:rFonts w:ascii="Times New Roman" w:eastAsia="Calibri" w:hAnsi="Times New Roman" w:cs="Times New Roman"/>
                <w:sz w:val="18"/>
                <w:szCs w:val="18"/>
              </w:rPr>
            </w:pPr>
            <w:r w:rsidRPr="007C42B5">
              <w:rPr>
                <w:rFonts w:ascii="Times New Roman" w:eastAsia="Calibri" w:hAnsi="Times New Roman" w:cs="Times New Roman"/>
                <w:sz w:val="18"/>
                <w:szCs w:val="18"/>
              </w:rPr>
              <w:t>karty indywidualnej konsultacji wniosku.</w:t>
            </w:r>
          </w:p>
        </w:tc>
      </w:tr>
      <w:tr w:rsidR="008D77B7" w:rsidRPr="006A314C" w14:paraId="1A5E29D3" w14:textId="4884D481" w:rsidTr="00A34272">
        <w:trPr>
          <w:trHeight w:val="2526"/>
        </w:trPr>
        <w:tc>
          <w:tcPr>
            <w:tcW w:w="1985" w:type="dxa"/>
            <w:tcBorders>
              <w:top w:val="single" w:sz="4" w:space="0" w:color="auto"/>
              <w:left w:val="single" w:sz="4" w:space="0" w:color="auto"/>
              <w:bottom w:val="single" w:sz="4" w:space="0" w:color="auto"/>
              <w:right w:val="single" w:sz="4" w:space="0" w:color="auto"/>
            </w:tcBorders>
            <w:vAlign w:val="center"/>
          </w:tcPr>
          <w:p w14:paraId="64AF1789" w14:textId="661E52D5" w:rsidR="008D77B7" w:rsidRDefault="008D77B7"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t>2.</w:t>
            </w:r>
          </w:p>
          <w:p w14:paraId="2F424251" w14:textId="296A0E30" w:rsidR="008D77B7" w:rsidRPr="008D77B7" w:rsidRDefault="008D77B7" w:rsidP="005E5A2D">
            <w:pPr>
              <w:spacing w:after="0"/>
              <w:ind w:left="142" w:right="142"/>
              <w:jc w:val="center"/>
              <w:rPr>
                <w:rFonts w:ascii="Times New Roman" w:hAnsi="Times New Roman" w:cs="Times New Roman"/>
                <w:b/>
                <w:bCs/>
                <w:sz w:val="18"/>
                <w:szCs w:val="18"/>
              </w:rPr>
            </w:pPr>
            <w:r w:rsidRPr="008D77B7">
              <w:rPr>
                <w:rFonts w:ascii="Times New Roman" w:hAnsi="Times New Roman" w:cs="Times New Roman"/>
                <w:b/>
                <w:bCs/>
                <w:sz w:val="18"/>
                <w:szCs w:val="18"/>
              </w:rPr>
              <w:t>Wpływ operacji  na ograniczenie presji na środowisko</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C2931" w14:textId="05DFE4EB" w:rsidR="008D77B7" w:rsidRPr="006A314C" w:rsidRDefault="008D77B7" w:rsidP="00662472">
            <w:pPr>
              <w:spacing w:before="120" w:after="120"/>
              <w:jc w:val="both"/>
              <w:rPr>
                <w:rFonts w:ascii="Times New Roman" w:hAnsi="Times New Roman" w:cs="Times New Roman"/>
                <w:sz w:val="18"/>
                <w:szCs w:val="18"/>
              </w:rPr>
            </w:pPr>
            <w:r w:rsidRPr="006A314C">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51CC1" w14:textId="05E076DB" w:rsidR="008D77B7" w:rsidRPr="00A850A8" w:rsidRDefault="008D77B7" w:rsidP="00662472">
            <w:pPr>
              <w:spacing w:before="120" w:after="120"/>
              <w:rPr>
                <w:rFonts w:ascii="Times New Roman" w:hAnsi="Times New Roman" w:cs="Times New Roman"/>
                <w:bCs/>
                <w:sz w:val="18"/>
                <w:szCs w:val="18"/>
              </w:rPr>
            </w:pPr>
            <w:r w:rsidRPr="00A850A8">
              <w:rPr>
                <w:rFonts w:ascii="Times New Roman" w:hAnsi="Times New Roman" w:cs="Times New Roman"/>
                <w:bCs/>
                <w:sz w:val="18"/>
                <w:szCs w:val="18"/>
              </w:rPr>
              <w:t>Maksymalna liczba punktów: 3 pkt</w:t>
            </w:r>
          </w:p>
          <w:p w14:paraId="5CE4E99B" w14:textId="77777777" w:rsidR="008D77B7" w:rsidRPr="007C42B5" w:rsidRDefault="008D77B7" w:rsidP="00662472">
            <w:pPr>
              <w:pStyle w:val="Akapitzlist"/>
              <w:numPr>
                <w:ilvl w:val="0"/>
                <w:numId w:val="6"/>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3 pkt</w:t>
            </w:r>
            <w:r w:rsidRPr="007C42B5">
              <w:rPr>
                <w:rFonts w:ascii="Times New Roman" w:hAnsi="Times New Roman" w:cs="Times New Roman"/>
                <w:sz w:val="18"/>
                <w:szCs w:val="18"/>
              </w:rPr>
              <w:t>. - operacja pozytywnie wpływa na poprawę stanu środowiska naturalnego lub klimatu obszaru LSR.</w:t>
            </w:r>
          </w:p>
          <w:p w14:paraId="1C77CF5A" w14:textId="77777777" w:rsidR="008D77B7" w:rsidRPr="007C42B5" w:rsidRDefault="008D77B7" w:rsidP="00662472">
            <w:pPr>
              <w:pStyle w:val="Akapitzlist"/>
              <w:numPr>
                <w:ilvl w:val="0"/>
                <w:numId w:val="6"/>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0 pkt</w:t>
            </w:r>
            <w:r w:rsidRPr="007C42B5">
              <w:rPr>
                <w:rFonts w:ascii="Times New Roman" w:hAnsi="Times New Roman" w:cs="Times New Roman"/>
                <w:sz w:val="18"/>
                <w:szCs w:val="18"/>
              </w:rPr>
              <w:t>. -  operacja ma neutralny wpływ na poprawę stanu środowiska naturalnego lub klimatu obszaru LSR.</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5A82F1" w14:textId="5624B760" w:rsidR="008D77B7" w:rsidRPr="006A314C" w:rsidRDefault="008D77B7" w:rsidP="00662472">
            <w:pPr>
              <w:spacing w:after="0"/>
              <w:rPr>
                <w:rFonts w:ascii="Times New Roman" w:hAnsi="Times New Roman" w:cs="Times New Roman"/>
                <w:sz w:val="18"/>
                <w:szCs w:val="18"/>
              </w:rPr>
            </w:pPr>
            <w:r w:rsidRPr="006A314C">
              <w:rPr>
                <w:rFonts w:ascii="Times New Roman" w:hAnsi="Times New Roman" w:cs="Times New Roman"/>
                <w:sz w:val="18"/>
                <w:szCs w:val="18"/>
              </w:rPr>
              <w:t>Wniosek o przyznanie pomocy w ramach LSR</w:t>
            </w:r>
            <w:r>
              <w:rPr>
                <w:rFonts w:ascii="Times New Roman" w:hAnsi="Times New Roman" w:cs="Times New Roman"/>
                <w:sz w:val="18"/>
                <w:szCs w:val="18"/>
              </w:rPr>
              <w:t>.</w:t>
            </w:r>
          </w:p>
        </w:tc>
      </w:tr>
      <w:tr w:rsidR="008D77B7" w:rsidRPr="006A314C" w14:paraId="28118ABC" w14:textId="67250FF6" w:rsidTr="00A34272">
        <w:trPr>
          <w:trHeight w:val="2286"/>
        </w:trPr>
        <w:tc>
          <w:tcPr>
            <w:tcW w:w="1985" w:type="dxa"/>
            <w:tcBorders>
              <w:top w:val="single" w:sz="4" w:space="0" w:color="auto"/>
              <w:left w:val="single" w:sz="4" w:space="0" w:color="auto"/>
              <w:bottom w:val="single" w:sz="4" w:space="0" w:color="auto"/>
              <w:right w:val="single" w:sz="4" w:space="0" w:color="auto"/>
            </w:tcBorders>
            <w:vAlign w:val="center"/>
          </w:tcPr>
          <w:p w14:paraId="1B64FCF4" w14:textId="77777777" w:rsidR="008D77B7" w:rsidRDefault="00662472"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t>3.</w:t>
            </w:r>
          </w:p>
          <w:p w14:paraId="6C398038" w14:textId="6E990287" w:rsidR="00662472" w:rsidRPr="00662472" w:rsidRDefault="00662472" w:rsidP="005E5A2D">
            <w:pPr>
              <w:spacing w:after="0"/>
              <w:ind w:left="142" w:right="142"/>
              <w:jc w:val="center"/>
              <w:rPr>
                <w:rFonts w:ascii="Times New Roman" w:hAnsi="Times New Roman" w:cs="Times New Roman"/>
                <w:sz w:val="18"/>
                <w:szCs w:val="18"/>
              </w:rPr>
            </w:pPr>
            <w:r w:rsidRPr="008D77B7">
              <w:rPr>
                <w:rFonts w:ascii="Times New Roman" w:hAnsi="Times New Roman" w:cs="Times New Roman"/>
                <w:b/>
                <w:bCs/>
                <w:sz w:val="18"/>
                <w:szCs w:val="18"/>
              </w:rPr>
              <w:t>Wpływ operacji na poprawę atrakcyjności turystycznej obszaru</w:t>
            </w:r>
            <w:r w:rsidR="008E6D7C">
              <w:rPr>
                <w:rFonts w:ascii="Times New Roman" w:hAnsi="Times New Roman" w:cs="Times New Roman"/>
                <w:b/>
                <w:bCs/>
                <w:sz w:val="18"/>
                <w:szCs w:val="18"/>
              </w:rPr>
              <w:t xml:space="preserve"> </w:t>
            </w:r>
            <w:r w:rsidR="008E6D7C" w:rsidRPr="00662472">
              <w:rPr>
                <w:rFonts w:ascii="Times New Roman" w:hAnsi="Times New Roman" w:cs="Times New Roman"/>
                <w:b/>
                <w:bCs/>
                <w:color w:val="FF0000"/>
                <w:sz w:val="18"/>
                <w:szCs w:val="18"/>
              </w:rPr>
              <w:t>(kryterium rozstrzygające nr</w:t>
            </w:r>
            <w:r w:rsidR="008E6D7C">
              <w:rPr>
                <w:rFonts w:ascii="Times New Roman" w:hAnsi="Times New Roman" w:cs="Times New Roman"/>
                <w:b/>
                <w:bCs/>
                <w:color w:val="FF0000"/>
                <w:sz w:val="18"/>
                <w:szCs w:val="18"/>
              </w:rPr>
              <w:t> </w:t>
            </w:r>
            <w:r w:rsidR="00372D7B">
              <w:rPr>
                <w:rFonts w:ascii="Times New Roman" w:hAnsi="Times New Roman" w:cs="Times New Roman"/>
                <w:b/>
                <w:bCs/>
                <w:color w:val="FF0000"/>
                <w:sz w:val="18"/>
                <w:szCs w:val="18"/>
              </w:rPr>
              <w:t>2</w:t>
            </w:r>
            <w:r w:rsidR="008E6D7C">
              <w:rPr>
                <w:rFonts w:ascii="Times New Roman" w:hAnsi="Times New Roman" w:cs="Times New Roman"/>
                <w:b/>
                <w:bCs/>
                <w:color w:val="FF0000"/>
                <w:sz w:val="18"/>
                <w:szCs w:val="18"/>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EAAE14" w14:textId="445C2E78" w:rsidR="008D77B7" w:rsidRPr="006A314C" w:rsidRDefault="008D77B7" w:rsidP="00662472">
            <w:pPr>
              <w:spacing w:before="120" w:after="120"/>
              <w:jc w:val="both"/>
              <w:rPr>
                <w:rFonts w:ascii="Times New Roman" w:hAnsi="Times New Roman" w:cs="Times New Roman"/>
                <w:sz w:val="18"/>
                <w:szCs w:val="18"/>
              </w:rPr>
            </w:pPr>
            <w:r w:rsidRPr="006A314C">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37F99" w14:textId="41A1002B" w:rsidR="008D77B7" w:rsidRPr="00A850A8" w:rsidRDefault="008D77B7" w:rsidP="00662472">
            <w:pPr>
              <w:spacing w:before="120" w:after="120"/>
              <w:rPr>
                <w:rFonts w:ascii="Times New Roman" w:hAnsi="Times New Roman" w:cs="Times New Roman"/>
                <w:bCs/>
                <w:sz w:val="18"/>
                <w:szCs w:val="18"/>
              </w:rPr>
            </w:pPr>
            <w:r w:rsidRPr="00A850A8">
              <w:rPr>
                <w:rFonts w:ascii="Times New Roman" w:hAnsi="Times New Roman" w:cs="Times New Roman"/>
                <w:bCs/>
                <w:sz w:val="18"/>
                <w:szCs w:val="18"/>
              </w:rPr>
              <w:t>Maksymalna liczba punktów: 3 pkt</w:t>
            </w:r>
          </w:p>
          <w:p w14:paraId="69990926" w14:textId="77777777" w:rsidR="008D77B7" w:rsidRDefault="008D77B7" w:rsidP="00662472">
            <w:pPr>
              <w:pStyle w:val="Akapitzlist"/>
              <w:numPr>
                <w:ilvl w:val="0"/>
                <w:numId w:val="8"/>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3 pkt</w:t>
            </w:r>
            <w:r w:rsidRPr="007C42B5">
              <w:rPr>
                <w:rFonts w:ascii="Times New Roman" w:hAnsi="Times New Roman" w:cs="Times New Roman"/>
                <w:sz w:val="18"/>
                <w:szCs w:val="18"/>
              </w:rPr>
              <w:t>. - operacja pozytywnie wpływa na poprawę atrakcyjności turystycznej obszaru</w:t>
            </w:r>
          </w:p>
          <w:p w14:paraId="10EB4B6A" w14:textId="0935A21E" w:rsidR="008D77B7" w:rsidRPr="006A314C" w:rsidRDefault="008D77B7" w:rsidP="00662472">
            <w:pPr>
              <w:pStyle w:val="Akapitzlist"/>
              <w:numPr>
                <w:ilvl w:val="0"/>
                <w:numId w:val="8"/>
              </w:numPr>
              <w:spacing w:before="120" w:after="120" w:line="276" w:lineRule="auto"/>
              <w:ind w:left="176" w:hanging="142"/>
              <w:rPr>
                <w:rFonts w:ascii="Times New Roman" w:hAnsi="Times New Roman" w:cs="Times New Roman"/>
                <w:sz w:val="18"/>
                <w:szCs w:val="18"/>
              </w:rPr>
            </w:pPr>
            <w:r w:rsidRPr="006A314C">
              <w:rPr>
                <w:rFonts w:ascii="Times New Roman" w:hAnsi="Times New Roman" w:cs="Times New Roman"/>
                <w:b/>
                <w:sz w:val="18"/>
                <w:szCs w:val="18"/>
              </w:rPr>
              <w:t>0 pkt</w:t>
            </w:r>
            <w:r w:rsidRPr="006A314C">
              <w:rPr>
                <w:rFonts w:ascii="Times New Roman" w:hAnsi="Times New Roman" w:cs="Times New Roman"/>
                <w:sz w:val="18"/>
                <w:szCs w:val="18"/>
              </w:rPr>
              <w:t xml:space="preserve">. -  operacja ma neutralny wpływ na poprawę atrakcyjności turystycznej obszaru </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8DD61" w14:textId="6B22914F" w:rsidR="008D77B7" w:rsidRPr="006A314C" w:rsidRDefault="008D77B7" w:rsidP="00662472">
            <w:pPr>
              <w:spacing w:after="0"/>
              <w:rPr>
                <w:rFonts w:ascii="Times New Roman" w:hAnsi="Times New Roman" w:cs="Times New Roman"/>
                <w:sz w:val="18"/>
                <w:szCs w:val="18"/>
              </w:rPr>
            </w:pPr>
            <w:r w:rsidRPr="006A314C">
              <w:rPr>
                <w:rFonts w:ascii="Times New Roman" w:hAnsi="Times New Roman" w:cs="Times New Roman"/>
                <w:sz w:val="18"/>
                <w:szCs w:val="18"/>
              </w:rPr>
              <w:t>Wniosek o przyznanie pomocy w ramach LSR</w:t>
            </w:r>
            <w:r>
              <w:rPr>
                <w:rFonts w:ascii="Times New Roman" w:hAnsi="Times New Roman" w:cs="Times New Roman"/>
                <w:sz w:val="18"/>
                <w:szCs w:val="18"/>
              </w:rPr>
              <w:t>.</w:t>
            </w:r>
          </w:p>
        </w:tc>
      </w:tr>
      <w:tr w:rsidR="008D77B7" w:rsidRPr="006A314C" w14:paraId="29532672" w14:textId="6862AEF0" w:rsidTr="00A34272">
        <w:trPr>
          <w:trHeight w:val="3396"/>
        </w:trPr>
        <w:tc>
          <w:tcPr>
            <w:tcW w:w="1985" w:type="dxa"/>
            <w:tcBorders>
              <w:top w:val="single" w:sz="4" w:space="0" w:color="auto"/>
              <w:left w:val="single" w:sz="4" w:space="0" w:color="auto"/>
              <w:bottom w:val="single" w:sz="4" w:space="0" w:color="auto"/>
              <w:right w:val="single" w:sz="4" w:space="0" w:color="auto"/>
            </w:tcBorders>
            <w:vAlign w:val="center"/>
          </w:tcPr>
          <w:p w14:paraId="7ADAD5C5" w14:textId="77777777" w:rsidR="008D77B7" w:rsidRDefault="00662472"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lastRenderedPageBreak/>
              <w:t>4.</w:t>
            </w:r>
          </w:p>
          <w:p w14:paraId="1EA8E229" w14:textId="77777777" w:rsidR="00662472" w:rsidRPr="008D77B7" w:rsidRDefault="00662472" w:rsidP="005E5A2D">
            <w:pPr>
              <w:spacing w:after="0"/>
              <w:ind w:left="142" w:right="142"/>
              <w:jc w:val="center"/>
              <w:rPr>
                <w:rFonts w:ascii="Times New Roman" w:hAnsi="Times New Roman" w:cs="Times New Roman"/>
                <w:sz w:val="18"/>
                <w:szCs w:val="18"/>
              </w:rPr>
            </w:pPr>
            <w:r w:rsidRPr="008D77B7">
              <w:rPr>
                <w:rFonts w:ascii="Times New Roman" w:hAnsi="Times New Roman" w:cs="Times New Roman"/>
                <w:b/>
                <w:bCs/>
                <w:sz w:val="18"/>
                <w:szCs w:val="18"/>
              </w:rPr>
              <w:t>Innowacyjność operacji</w:t>
            </w:r>
          </w:p>
          <w:p w14:paraId="07AA4B8C" w14:textId="4B6C2C63" w:rsidR="00662472" w:rsidRPr="008D77B7" w:rsidRDefault="00662472" w:rsidP="005E5A2D">
            <w:pPr>
              <w:spacing w:after="0"/>
              <w:ind w:left="142" w:right="142"/>
              <w:jc w:val="center"/>
              <w:rPr>
                <w:rFonts w:ascii="Times New Roman" w:hAnsi="Times New Roman" w:cs="Times New Roman"/>
                <w:b/>
                <w:bCs/>
                <w:sz w:val="18"/>
                <w:szCs w:val="18"/>
              </w:rPr>
            </w:pP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9CDC2" w14:textId="1DFB7B0C" w:rsidR="008D77B7" w:rsidRPr="006A314C" w:rsidRDefault="008D77B7" w:rsidP="00662472">
            <w:pPr>
              <w:spacing w:before="120" w:after="120"/>
              <w:jc w:val="both"/>
              <w:rPr>
                <w:rFonts w:ascii="Times New Roman" w:hAnsi="Times New Roman" w:cs="Times New Roman"/>
                <w:sz w:val="18"/>
                <w:szCs w:val="18"/>
              </w:rPr>
            </w:pPr>
            <w:r w:rsidRPr="006A314C">
              <w:rPr>
                <w:rFonts w:ascii="Times New Roman" w:hAnsi="Times New Roman" w:cs="Times New Roman"/>
                <w:sz w:val="18"/>
                <w:szCs w:val="18"/>
              </w:rPr>
              <w:t>Preferuje się operacje innowacyjne. Przez innowacyjność należy rozumieć zmianę mającą na celu wdrożenie nowego na obszarze objętym LSR lub znacząco udoskonalonego produktu, usługi, procesu, organizacji lub nowego sposobu wykorzystania lub zmobilizowania istniejących lokalnych zasobów przyrodniczych, historycznych, kulturowych czy społecznych uwzględniających kontekst lokalny.</w:t>
            </w:r>
            <w:r>
              <w:rPr>
                <w:rFonts w:ascii="Times New Roman" w:eastAsia="Calibri" w:hAnsi="Times New Roman" w:cs="Times New Roman"/>
                <w:sz w:val="18"/>
                <w:szCs w:val="18"/>
              </w:rPr>
              <w:t xml:space="preserve"> </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D4D62" w14:textId="4CA3296E" w:rsidR="008D77B7" w:rsidRPr="00A850A8" w:rsidRDefault="008D77B7" w:rsidP="00662472">
            <w:pPr>
              <w:spacing w:before="120" w:after="120"/>
              <w:rPr>
                <w:rFonts w:ascii="Times New Roman" w:hAnsi="Times New Roman" w:cs="Times New Roman"/>
                <w:bCs/>
                <w:sz w:val="18"/>
                <w:szCs w:val="18"/>
              </w:rPr>
            </w:pPr>
            <w:r>
              <w:rPr>
                <w:rFonts w:ascii="Times New Roman" w:hAnsi="Times New Roman" w:cs="Times New Roman"/>
                <w:bCs/>
                <w:sz w:val="18"/>
                <w:szCs w:val="18"/>
              </w:rPr>
              <w:t xml:space="preserve">Punkty nie sumują się. </w:t>
            </w:r>
            <w:r w:rsidRPr="00A850A8">
              <w:rPr>
                <w:rFonts w:ascii="Times New Roman" w:hAnsi="Times New Roman" w:cs="Times New Roman"/>
                <w:bCs/>
                <w:sz w:val="18"/>
                <w:szCs w:val="18"/>
              </w:rPr>
              <w:t>Maksymalna liczba punktów: 6 pkt</w:t>
            </w:r>
          </w:p>
          <w:p w14:paraId="46A1FA3F" w14:textId="77777777" w:rsidR="008D77B7" w:rsidRDefault="008D77B7" w:rsidP="00662472">
            <w:pPr>
              <w:pStyle w:val="Akapitzlist"/>
              <w:numPr>
                <w:ilvl w:val="0"/>
                <w:numId w:val="9"/>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6 pkt</w:t>
            </w:r>
            <w:r w:rsidRPr="007C42B5">
              <w:rPr>
                <w:rFonts w:ascii="Times New Roman" w:hAnsi="Times New Roman" w:cs="Times New Roman"/>
                <w:sz w:val="18"/>
                <w:szCs w:val="18"/>
              </w:rPr>
              <w:t>. - zmiany kreatywne – powstają w wyniku autorskiego pomysłu, dotyczą nowych produktów, usług, procesów lub organizacji, które nie występowały na obszarze LGD</w:t>
            </w:r>
          </w:p>
          <w:p w14:paraId="3EEB0A1D" w14:textId="77777777" w:rsidR="008D77B7" w:rsidRDefault="008D77B7" w:rsidP="00662472">
            <w:pPr>
              <w:pStyle w:val="Akapitzlist"/>
              <w:numPr>
                <w:ilvl w:val="0"/>
                <w:numId w:val="9"/>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3 pkt</w:t>
            </w:r>
            <w:r w:rsidRPr="007C42B5">
              <w:rPr>
                <w:rFonts w:ascii="Times New Roman" w:hAnsi="Times New Roman" w:cs="Times New Roman"/>
                <w:sz w:val="18"/>
                <w:szCs w:val="18"/>
              </w:rPr>
              <w:t>. - Zmiany imitujące - wzorowane na wcześniej powstałych produktach, usługach, procesach lub organizacji. Dotyczące nowego sposobu wykorzystania lub zmobilizowania istniejących lokalnych zasobów przyrodniczych, historycznych, kulturowych czy społecznych</w:t>
            </w:r>
          </w:p>
          <w:p w14:paraId="79BE908A" w14:textId="0930D535" w:rsidR="008D77B7" w:rsidRPr="007C42B5" w:rsidRDefault="008D77B7" w:rsidP="00662472">
            <w:pPr>
              <w:pStyle w:val="Akapitzlist"/>
              <w:numPr>
                <w:ilvl w:val="0"/>
                <w:numId w:val="9"/>
              </w:numPr>
              <w:spacing w:before="120" w:after="120" w:line="276" w:lineRule="auto"/>
              <w:ind w:left="176" w:hanging="142"/>
              <w:rPr>
                <w:rFonts w:ascii="Times New Roman" w:hAnsi="Times New Roman" w:cs="Times New Roman"/>
                <w:sz w:val="18"/>
                <w:szCs w:val="18"/>
              </w:rPr>
            </w:pPr>
            <w:r w:rsidRPr="007C42B5">
              <w:rPr>
                <w:rFonts w:ascii="Times New Roman" w:hAnsi="Times New Roman" w:cs="Times New Roman"/>
                <w:b/>
                <w:sz w:val="18"/>
                <w:szCs w:val="18"/>
              </w:rPr>
              <w:t>0 pkt.</w:t>
            </w:r>
            <w:r w:rsidRPr="007C42B5">
              <w:rPr>
                <w:rFonts w:ascii="Times New Roman" w:hAnsi="Times New Roman" w:cs="Times New Roman"/>
                <w:sz w:val="18"/>
                <w:szCs w:val="18"/>
              </w:rPr>
              <w:t xml:space="preserve"> - Zmiany pozorne –drobne zmiany oferujące rzekome nowości.</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BBE529" w14:textId="24728BDE" w:rsidR="008D77B7" w:rsidRPr="006A314C" w:rsidRDefault="008D77B7" w:rsidP="00662472">
            <w:pPr>
              <w:spacing w:after="0"/>
              <w:rPr>
                <w:rFonts w:ascii="Times New Roman" w:hAnsi="Times New Roman" w:cs="Times New Roman"/>
                <w:sz w:val="18"/>
                <w:szCs w:val="18"/>
              </w:rPr>
            </w:pPr>
            <w:r w:rsidRPr="006A314C">
              <w:rPr>
                <w:rFonts w:ascii="Times New Roman" w:hAnsi="Times New Roman" w:cs="Times New Roman"/>
                <w:sz w:val="18"/>
                <w:szCs w:val="18"/>
              </w:rPr>
              <w:t>Wniosek o</w:t>
            </w:r>
            <w:r w:rsidRPr="006A314C">
              <w:t xml:space="preserve"> </w:t>
            </w:r>
            <w:r w:rsidRPr="006A314C">
              <w:rPr>
                <w:rFonts w:ascii="Times New Roman" w:hAnsi="Times New Roman" w:cs="Times New Roman"/>
                <w:sz w:val="18"/>
                <w:szCs w:val="18"/>
              </w:rPr>
              <w:t>przyznanie pomocy w ramach LSR</w:t>
            </w:r>
            <w:r>
              <w:rPr>
                <w:rFonts w:ascii="Times New Roman" w:hAnsi="Times New Roman" w:cs="Times New Roman"/>
                <w:sz w:val="18"/>
                <w:szCs w:val="18"/>
              </w:rPr>
              <w:t>.</w:t>
            </w:r>
            <w:r w:rsidRPr="004205F5">
              <w:rPr>
                <w:rFonts w:ascii="Times New Roman" w:eastAsia="Calibri" w:hAnsi="Times New Roman" w:cs="Times New Roman"/>
                <w:color w:val="FF0000"/>
                <w:sz w:val="18"/>
                <w:szCs w:val="18"/>
              </w:rPr>
              <w:t xml:space="preserve"> </w:t>
            </w:r>
            <w:r w:rsidRPr="00A850A8">
              <w:rPr>
                <w:rFonts w:ascii="Times New Roman" w:eastAsia="Calibri" w:hAnsi="Times New Roman" w:cs="Times New Roman"/>
                <w:sz w:val="18"/>
                <w:szCs w:val="18"/>
              </w:rPr>
              <w:t xml:space="preserve">Weryfikacja na podstawie oświadczenia wnioskodawcy i danych z </w:t>
            </w:r>
            <w:r>
              <w:rPr>
                <w:rFonts w:ascii="Times New Roman" w:eastAsia="Calibri" w:hAnsi="Times New Roman" w:cs="Times New Roman"/>
                <w:sz w:val="18"/>
                <w:szCs w:val="18"/>
              </w:rPr>
              <w:t>g</w:t>
            </w:r>
            <w:r w:rsidRPr="00A850A8">
              <w:rPr>
                <w:rFonts w:ascii="Times New Roman" w:eastAsia="Calibri" w:hAnsi="Times New Roman" w:cs="Times New Roman"/>
                <w:sz w:val="18"/>
                <w:szCs w:val="18"/>
              </w:rPr>
              <w:t xml:space="preserve">min </w:t>
            </w:r>
            <w:r>
              <w:rPr>
                <w:rFonts w:ascii="Times New Roman" w:eastAsia="Calibri" w:hAnsi="Times New Roman" w:cs="Times New Roman"/>
                <w:sz w:val="18"/>
                <w:szCs w:val="18"/>
              </w:rPr>
              <w:t>c</w:t>
            </w:r>
            <w:r w:rsidRPr="00A850A8">
              <w:rPr>
                <w:rFonts w:ascii="Times New Roman" w:eastAsia="Calibri" w:hAnsi="Times New Roman" w:cs="Times New Roman"/>
                <w:sz w:val="18"/>
                <w:szCs w:val="18"/>
              </w:rPr>
              <w:t>złonkowskich LGD – informacja pisemna lub elektroniczna.</w:t>
            </w:r>
          </w:p>
        </w:tc>
      </w:tr>
      <w:tr w:rsidR="008D77B7" w:rsidRPr="006A314C" w14:paraId="292592FE" w14:textId="60EDB91B" w:rsidTr="00A34272">
        <w:trPr>
          <w:trHeight w:val="2438"/>
        </w:trPr>
        <w:tc>
          <w:tcPr>
            <w:tcW w:w="1985" w:type="dxa"/>
            <w:tcBorders>
              <w:top w:val="single" w:sz="4" w:space="0" w:color="auto"/>
              <w:left w:val="single" w:sz="4" w:space="0" w:color="auto"/>
              <w:bottom w:val="single" w:sz="4" w:space="0" w:color="auto"/>
              <w:right w:val="single" w:sz="4" w:space="0" w:color="auto"/>
            </w:tcBorders>
            <w:vAlign w:val="center"/>
          </w:tcPr>
          <w:p w14:paraId="0786EBE6" w14:textId="77777777" w:rsidR="008D77B7" w:rsidRDefault="00662472"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t>5.</w:t>
            </w:r>
          </w:p>
          <w:p w14:paraId="267D3A03" w14:textId="496E6985" w:rsidR="00662472" w:rsidRDefault="00662472" w:rsidP="005E5A2D">
            <w:pPr>
              <w:spacing w:after="0"/>
              <w:ind w:left="142" w:right="142"/>
              <w:jc w:val="center"/>
              <w:rPr>
                <w:rFonts w:ascii="Times New Roman" w:hAnsi="Times New Roman" w:cs="Times New Roman"/>
                <w:b/>
                <w:bCs/>
                <w:sz w:val="18"/>
                <w:szCs w:val="18"/>
              </w:rPr>
            </w:pPr>
            <w:r w:rsidRPr="008D77B7">
              <w:rPr>
                <w:rFonts w:ascii="Times New Roman" w:hAnsi="Times New Roman" w:cs="Times New Roman"/>
                <w:b/>
                <w:bCs/>
                <w:sz w:val="18"/>
                <w:szCs w:val="18"/>
              </w:rPr>
              <w:t>Oddziaływanie operacji na grupy w niekorzystnej sytuacji zidentyfikowane w LSR</w:t>
            </w:r>
            <w:r w:rsidR="00D91FB2">
              <w:rPr>
                <w:rFonts w:ascii="Times New Roman" w:hAnsi="Times New Roman" w:cs="Times New Roman"/>
                <w:b/>
                <w:bCs/>
                <w:sz w:val="18"/>
                <w:szCs w:val="18"/>
              </w:rPr>
              <w:t>.</w:t>
            </w:r>
          </w:p>
          <w:p w14:paraId="284C58C7" w14:textId="63658A10" w:rsidR="00662472" w:rsidRPr="008D77B7" w:rsidRDefault="00662472" w:rsidP="005E5A2D">
            <w:pPr>
              <w:spacing w:after="0"/>
              <w:ind w:left="142" w:right="142"/>
              <w:jc w:val="center"/>
              <w:rPr>
                <w:rFonts w:ascii="Times New Roman" w:hAnsi="Times New Roman" w:cs="Times New Roman"/>
                <w:b/>
                <w:bCs/>
                <w:sz w:val="18"/>
                <w:szCs w:val="18"/>
              </w:rPr>
            </w:pP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7C81D" w14:textId="1CFF19EC" w:rsidR="008D77B7" w:rsidRPr="00572065" w:rsidRDefault="008D77B7" w:rsidP="00662472">
            <w:pPr>
              <w:spacing w:before="120" w:after="120"/>
              <w:jc w:val="both"/>
              <w:rPr>
                <w:rFonts w:ascii="Times New Roman" w:eastAsia="Calibri" w:hAnsi="Times New Roman" w:cs="Times New Roman"/>
                <w:sz w:val="18"/>
                <w:szCs w:val="18"/>
              </w:rPr>
            </w:pPr>
            <w:r w:rsidRPr="00572065">
              <w:rPr>
                <w:rFonts w:ascii="Times New Roman" w:hAnsi="Times New Roman" w:cs="Times New Roman"/>
                <w:sz w:val="18"/>
                <w:szCs w:val="18"/>
              </w:rPr>
              <w:t xml:space="preserve">Preferowane są projekty Wnioskodawców, którzy należą do grup w niekorzystnej sytuacji zdiagnozowanych w LSR. </w:t>
            </w:r>
          </w:p>
          <w:p w14:paraId="31153135" w14:textId="74D5C7BB" w:rsidR="008D77B7" w:rsidRPr="006A314C" w:rsidRDefault="008D77B7" w:rsidP="00662472">
            <w:pPr>
              <w:spacing w:before="120" w:after="120"/>
              <w:jc w:val="both"/>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DF3F15" w14:textId="7AB5BDEA" w:rsidR="008D77B7" w:rsidRPr="00A90512" w:rsidRDefault="008D77B7" w:rsidP="00662472">
            <w:pPr>
              <w:spacing w:before="120" w:after="120"/>
              <w:rPr>
                <w:rFonts w:ascii="Times New Roman" w:hAnsi="Times New Roman" w:cs="Times New Roman"/>
                <w:b/>
                <w:sz w:val="18"/>
                <w:szCs w:val="18"/>
              </w:rPr>
            </w:pPr>
            <w:r>
              <w:rPr>
                <w:rFonts w:ascii="Times New Roman" w:hAnsi="Times New Roman" w:cs="Times New Roman"/>
                <w:bCs/>
                <w:sz w:val="18"/>
                <w:szCs w:val="18"/>
              </w:rPr>
              <w:t xml:space="preserve">Punkty sumują się. </w:t>
            </w:r>
            <w:r w:rsidRPr="00A850A8">
              <w:rPr>
                <w:rFonts w:ascii="Times New Roman" w:hAnsi="Times New Roman" w:cs="Times New Roman"/>
                <w:bCs/>
                <w:sz w:val="18"/>
                <w:szCs w:val="18"/>
              </w:rPr>
              <w:t xml:space="preserve">Maksymalna liczba punktów: </w:t>
            </w:r>
            <w:r w:rsidRPr="00A850A8">
              <w:rPr>
                <w:rFonts w:ascii="Times New Roman" w:eastAsia="Calibri" w:hAnsi="Times New Roman" w:cs="Times New Roman"/>
                <w:bCs/>
                <w:sz w:val="18"/>
                <w:szCs w:val="18"/>
              </w:rPr>
              <w:t>8 pkt.</w:t>
            </w:r>
          </w:p>
          <w:p w14:paraId="2FAF55F9" w14:textId="649DA949" w:rsidR="008D77B7" w:rsidRDefault="008D77B7" w:rsidP="00662472">
            <w:pPr>
              <w:pStyle w:val="Akapitzlist"/>
              <w:numPr>
                <w:ilvl w:val="0"/>
                <w:numId w:val="10"/>
              </w:numPr>
              <w:spacing w:before="120" w:after="120" w:line="276" w:lineRule="auto"/>
              <w:ind w:left="177" w:hanging="141"/>
              <w:rPr>
                <w:rFonts w:ascii="Times New Roman" w:hAnsi="Times New Roman" w:cs="Times New Roman"/>
                <w:sz w:val="18"/>
                <w:szCs w:val="18"/>
              </w:rPr>
            </w:pPr>
            <w:r w:rsidRPr="00A850A8">
              <w:rPr>
                <w:rFonts w:ascii="Times New Roman" w:hAnsi="Times New Roman" w:cs="Times New Roman"/>
                <w:b/>
                <w:sz w:val="18"/>
                <w:szCs w:val="18"/>
              </w:rPr>
              <w:t>4 pkt</w:t>
            </w:r>
            <w:r w:rsidRPr="00A850A8">
              <w:rPr>
                <w:rFonts w:ascii="Times New Roman" w:hAnsi="Times New Roman" w:cs="Times New Roman"/>
                <w:sz w:val="18"/>
                <w:szCs w:val="18"/>
              </w:rPr>
              <w:t>. - osoby z niepełnosprawnością</w:t>
            </w:r>
            <w:r w:rsidR="003D4953">
              <w:rPr>
                <w:rFonts w:ascii="Times New Roman" w:hAnsi="Times New Roman" w:cs="Times New Roman"/>
                <w:sz w:val="18"/>
                <w:szCs w:val="18"/>
              </w:rPr>
              <w:t xml:space="preserve"> i ich opiekun</w:t>
            </w:r>
            <w:r w:rsidR="00192154">
              <w:rPr>
                <w:rFonts w:ascii="Times New Roman" w:hAnsi="Times New Roman" w:cs="Times New Roman"/>
                <w:sz w:val="18"/>
                <w:szCs w:val="18"/>
              </w:rPr>
              <w:t>owie</w:t>
            </w:r>
          </w:p>
          <w:p w14:paraId="28A71372" w14:textId="77777777" w:rsidR="008D77B7" w:rsidRDefault="008D77B7" w:rsidP="00662472">
            <w:pPr>
              <w:pStyle w:val="Akapitzlist"/>
              <w:numPr>
                <w:ilvl w:val="0"/>
                <w:numId w:val="10"/>
              </w:numPr>
              <w:spacing w:before="120" w:after="120" w:line="276" w:lineRule="auto"/>
              <w:ind w:left="177" w:hanging="141"/>
              <w:rPr>
                <w:rFonts w:ascii="Times New Roman" w:hAnsi="Times New Roman" w:cs="Times New Roman"/>
                <w:sz w:val="18"/>
                <w:szCs w:val="18"/>
              </w:rPr>
            </w:pPr>
            <w:r w:rsidRPr="00A850A8">
              <w:rPr>
                <w:rFonts w:ascii="Times New Roman" w:hAnsi="Times New Roman" w:cs="Times New Roman"/>
                <w:b/>
                <w:sz w:val="18"/>
                <w:szCs w:val="18"/>
              </w:rPr>
              <w:t>4 pkt.</w:t>
            </w:r>
            <w:r w:rsidRPr="00A850A8">
              <w:rPr>
                <w:rFonts w:ascii="Times New Roman" w:hAnsi="Times New Roman" w:cs="Times New Roman"/>
                <w:sz w:val="18"/>
                <w:szCs w:val="18"/>
              </w:rPr>
              <w:t xml:space="preserve"> - kobiety powracające na rynek pracy do 4 lat po urodzeniu dziecka</w:t>
            </w:r>
          </w:p>
          <w:p w14:paraId="664410E4" w14:textId="77777777" w:rsidR="008D77B7" w:rsidRDefault="008D77B7" w:rsidP="00662472">
            <w:pPr>
              <w:pStyle w:val="Akapitzlist"/>
              <w:numPr>
                <w:ilvl w:val="0"/>
                <w:numId w:val="10"/>
              </w:numPr>
              <w:spacing w:before="120" w:after="120" w:line="276" w:lineRule="auto"/>
              <w:ind w:left="177" w:hanging="141"/>
              <w:rPr>
                <w:rFonts w:ascii="Times New Roman" w:hAnsi="Times New Roman" w:cs="Times New Roman"/>
                <w:sz w:val="18"/>
                <w:szCs w:val="18"/>
              </w:rPr>
            </w:pPr>
            <w:r w:rsidRPr="00A850A8">
              <w:rPr>
                <w:rFonts w:ascii="Times New Roman" w:hAnsi="Times New Roman" w:cs="Times New Roman"/>
                <w:b/>
                <w:sz w:val="18"/>
                <w:szCs w:val="18"/>
              </w:rPr>
              <w:t>4 pkt.</w:t>
            </w:r>
            <w:r w:rsidRPr="00A850A8">
              <w:rPr>
                <w:rFonts w:ascii="Times New Roman" w:hAnsi="Times New Roman" w:cs="Times New Roman"/>
                <w:sz w:val="18"/>
                <w:szCs w:val="18"/>
              </w:rPr>
              <w:t xml:space="preserve"> - seniorzy po 60 roku życia</w:t>
            </w:r>
          </w:p>
          <w:p w14:paraId="0A8837D7" w14:textId="77777777" w:rsidR="008D77B7" w:rsidRDefault="008D77B7" w:rsidP="00662472">
            <w:pPr>
              <w:pStyle w:val="Akapitzlist"/>
              <w:numPr>
                <w:ilvl w:val="0"/>
                <w:numId w:val="10"/>
              </w:numPr>
              <w:spacing w:before="120" w:after="120" w:line="276" w:lineRule="auto"/>
              <w:ind w:left="177" w:hanging="141"/>
              <w:rPr>
                <w:rFonts w:ascii="Times New Roman" w:hAnsi="Times New Roman" w:cs="Times New Roman"/>
                <w:sz w:val="18"/>
                <w:szCs w:val="18"/>
              </w:rPr>
            </w:pPr>
            <w:r w:rsidRPr="00A850A8">
              <w:rPr>
                <w:rFonts w:ascii="Times New Roman" w:hAnsi="Times New Roman" w:cs="Times New Roman"/>
                <w:b/>
                <w:sz w:val="18"/>
                <w:szCs w:val="18"/>
              </w:rPr>
              <w:t>4 pkt.</w:t>
            </w:r>
            <w:r w:rsidRPr="00A850A8">
              <w:rPr>
                <w:rFonts w:ascii="Times New Roman" w:hAnsi="Times New Roman" w:cs="Times New Roman"/>
                <w:sz w:val="18"/>
                <w:szCs w:val="18"/>
              </w:rPr>
              <w:t xml:space="preserve"> - młodzież do ukończenia 25 roku życia</w:t>
            </w:r>
          </w:p>
          <w:p w14:paraId="34980C68" w14:textId="49D96979" w:rsidR="008D77B7" w:rsidRPr="00572065" w:rsidRDefault="008D77B7" w:rsidP="00662472">
            <w:pPr>
              <w:pStyle w:val="Akapitzlist"/>
              <w:numPr>
                <w:ilvl w:val="0"/>
                <w:numId w:val="10"/>
              </w:numPr>
              <w:spacing w:before="120" w:after="120" w:line="276" w:lineRule="auto"/>
              <w:ind w:left="177" w:hanging="141"/>
              <w:rPr>
                <w:rFonts w:ascii="Times New Roman" w:hAnsi="Times New Roman" w:cs="Times New Roman"/>
                <w:sz w:val="18"/>
                <w:szCs w:val="18"/>
              </w:rPr>
            </w:pPr>
            <w:r w:rsidRPr="00A850A8">
              <w:rPr>
                <w:rFonts w:ascii="Times New Roman" w:hAnsi="Times New Roman" w:cs="Times New Roman"/>
                <w:b/>
                <w:sz w:val="18"/>
                <w:szCs w:val="18"/>
              </w:rPr>
              <w:t>0 pkt.</w:t>
            </w:r>
            <w:r w:rsidRPr="00A850A8">
              <w:rPr>
                <w:rFonts w:ascii="Times New Roman" w:hAnsi="Times New Roman" w:cs="Times New Roman"/>
                <w:sz w:val="18"/>
                <w:szCs w:val="18"/>
              </w:rPr>
              <w:t xml:space="preserve"> </w:t>
            </w:r>
            <w:r w:rsidR="00677955">
              <w:rPr>
                <w:rFonts w:ascii="Times New Roman" w:hAnsi="Times New Roman" w:cs="Times New Roman"/>
                <w:sz w:val="18"/>
                <w:szCs w:val="18"/>
              </w:rPr>
              <w:t xml:space="preserve">- </w:t>
            </w:r>
            <w:r w:rsidRPr="00A850A8">
              <w:rPr>
                <w:rFonts w:ascii="Times New Roman" w:hAnsi="Times New Roman" w:cs="Times New Roman"/>
                <w:sz w:val="18"/>
                <w:szCs w:val="18"/>
              </w:rPr>
              <w:t>żadne z powyższych</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DC85D" w14:textId="77777777" w:rsidR="008D77B7" w:rsidRPr="005D5E8E" w:rsidRDefault="008D77B7" w:rsidP="00662472">
            <w:pPr>
              <w:spacing w:after="0"/>
              <w:rPr>
                <w:rFonts w:ascii="Times New Roman" w:hAnsi="Times New Roman" w:cs="Times New Roman"/>
                <w:sz w:val="18"/>
                <w:szCs w:val="18"/>
              </w:rPr>
            </w:pPr>
            <w:r w:rsidRPr="005D5E8E">
              <w:rPr>
                <w:rFonts w:ascii="Times New Roman" w:hAnsi="Times New Roman" w:cs="Times New Roman"/>
                <w:sz w:val="18"/>
                <w:szCs w:val="18"/>
              </w:rPr>
              <w:t>Wniosek o przyznanie pomocy w ramach LSR.</w:t>
            </w:r>
          </w:p>
          <w:p w14:paraId="0BFC9944" w14:textId="2BD0D860" w:rsidR="008D77B7" w:rsidRPr="005D5E8E" w:rsidRDefault="008D77B7" w:rsidP="00662472">
            <w:pPr>
              <w:spacing w:after="0"/>
              <w:rPr>
                <w:rFonts w:ascii="Times New Roman" w:eastAsia="Calibri" w:hAnsi="Times New Roman" w:cs="Times New Roman"/>
                <w:sz w:val="18"/>
                <w:szCs w:val="18"/>
              </w:rPr>
            </w:pPr>
            <w:r w:rsidRPr="005D5E8E">
              <w:rPr>
                <w:rFonts w:ascii="Times New Roman" w:eastAsia="Calibri" w:hAnsi="Times New Roman" w:cs="Times New Roman"/>
                <w:sz w:val="18"/>
                <w:szCs w:val="18"/>
              </w:rPr>
              <w:t>Stosowne zaświadczenie lub dokument:</w:t>
            </w:r>
          </w:p>
          <w:p w14:paraId="1B1166C6" w14:textId="77777777" w:rsidR="008D77B7" w:rsidRPr="005D5E8E" w:rsidRDefault="008D77B7" w:rsidP="005D5E8E">
            <w:pPr>
              <w:pStyle w:val="Akapitzlist"/>
              <w:numPr>
                <w:ilvl w:val="0"/>
                <w:numId w:val="12"/>
              </w:numPr>
              <w:spacing w:after="0" w:line="276" w:lineRule="auto"/>
              <w:ind w:left="181" w:hanging="151"/>
              <w:rPr>
                <w:rFonts w:ascii="Times New Roman" w:eastAsia="Calibri" w:hAnsi="Times New Roman" w:cs="Times New Roman"/>
                <w:sz w:val="18"/>
                <w:szCs w:val="18"/>
              </w:rPr>
            </w:pPr>
            <w:r w:rsidRPr="005D5E8E">
              <w:rPr>
                <w:rFonts w:ascii="Times New Roman" w:eastAsia="Calibri" w:hAnsi="Times New Roman" w:cs="Times New Roman"/>
                <w:sz w:val="18"/>
                <w:szCs w:val="18"/>
              </w:rPr>
              <w:t>Seniorzy 60+ oraz młodzież do 25 roku życia – dowód osobisty/paszport lub inny dokument z PESEL.</w:t>
            </w:r>
          </w:p>
          <w:p w14:paraId="38DA7F0A" w14:textId="77777777" w:rsidR="008D77B7" w:rsidRPr="005D5E8E" w:rsidRDefault="008D77B7" w:rsidP="005D5E8E">
            <w:pPr>
              <w:pStyle w:val="Akapitzlist"/>
              <w:numPr>
                <w:ilvl w:val="0"/>
                <w:numId w:val="12"/>
              </w:numPr>
              <w:spacing w:after="0" w:line="276" w:lineRule="auto"/>
              <w:ind w:left="181" w:hanging="151"/>
              <w:rPr>
                <w:rFonts w:ascii="Times New Roman" w:hAnsi="Times New Roman" w:cs="Times New Roman"/>
                <w:sz w:val="18"/>
                <w:szCs w:val="18"/>
              </w:rPr>
            </w:pPr>
            <w:r w:rsidRPr="005D5E8E">
              <w:rPr>
                <w:rFonts w:ascii="Times New Roman" w:eastAsia="Calibri" w:hAnsi="Times New Roman" w:cs="Times New Roman"/>
                <w:sz w:val="18"/>
                <w:szCs w:val="18"/>
              </w:rPr>
              <w:t>Niepełnosprawny – dokument potwierdzający niepełnosprawność na okres stały.</w:t>
            </w:r>
          </w:p>
          <w:p w14:paraId="0DE037BA" w14:textId="3F6595B6" w:rsidR="001E44A8" w:rsidRPr="005D5E8E" w:rsidRDefault="00FD5B63" w:rsidP="005D5E8E">
            <w:pPr>
              <w:pStyle w:val="Akapitzlist"/>
              <w:numPr>
                <w:ilvl w:val="0"/>
                <w:numId w:val="12"/>
              </w:numPr>
              <w:spacing w:after="0" w:line="276" w:lineRule="auto"/>
              <w:ind w:left="181" w:hanging="151"/>
              <w:rPr>
                <w:rFonts w:ascii="Times New Roman" w:hAnsi="Times New Roman" w:cs="Times New Roman"/>
                <w:sz w:val="18"/>
                <w:szCs w:val="18"/>
              </w:rPr>
            </w:pPr>
            <w:r w:rsidRPr="005D5E8E">
              <w:rPr>
                <w:rFonts w:ascii="Times New Roman" w:hAnsi="Times New Roman" w:cs="Times New Roman"/>
                <w:sz w:val="18"/>
                <w:szCs w:val="18"/>
              </w:rPr>
              <w:t xml:space="preserve">Opiekun osoby niepełnosprawnej – dokument potwierdzający </w:t>
            </w:r>
            <w:r w:rsidR="00570121" w:rsidRPr="005D5E8E">
              <w:rPr>
                <w:rFonts w:ascii="Times New Roman" w:hAnsi="Times New Roman" w:cs="Times New Roman"/>
                <w:sz w:val="18"/>
                <w:szCs w:val="18"/>
              </w:rPr>
              <w:t>status opiekuna osoby niepełnosprawnej</w:t>
            </w:r>
            <w:r w:rsidR="00ED3B1E" w:rsidRPr="005D5E8E">
              <w:rPr>
                <w:rFonts w:ascii="Times New Roman" w:hAnsi="Times New Roman" w:cs="Times New Roman"/>
                <w:sz w:val="18"/>
                <w:szCs w:val="18"/>
              </w:rPr>
              <w:t>.</w:t>
            </w:r>
          </w:p>
          <w:p w14:paraId="4820B0A5" w14:textId="4F95971A" w:rsidR="008D77B7" w:rsidRPr="00790310" w:rsidRDefault="008D77B7" w:rsidP="005D5E8E">
            <w:pPr>
              <w:pStyle w:val="Akapitzlist"/>
              <w:numPr>
                <w:ilvl w:val="0"/>
                <w:numId w:val="12"/>
              </w:numPr>
              <w:spacing w:after="0" w:line="276" w:lineRule="auto"/>
              <w:ind w:left="181" w:hanging="151"/>
              <w:rPr>
                <w:rFonts w:ascii="Times New Roman" w:hAnsi="Times New Roman" w:cs="Times New Roman"/>
                <w:sz w:val="16"/>
                <w:szCs w:val="16"/>
              </w:rPr>
            </w:pPr>
            <w:r w:rsidRPr="005D5E8E">
              <w:rPr>
                <w:rFonts w:ascii="Times New Roman" w:eastAsia="Calibri" w:hAnsi="Times New Roman" w:cs="Times New Roman"/>
                <w:sz w:val="18"/>
                <w:szCs w:val="18"/>
              </w:rPr>
              <w:t>Kobiety powracające na rynek pracy do 4 lat po urodzeniu dziecka - akt urodzenia</w:t>
            </w:r>
            <w:r w:rsidR="00790310" w:rsidRPr="005D5E8E">
              <w:rPr>
                <w:rFonts w:ascii="Times New Roman" w:eastAsia="Calibri" w:hAnsi="Times New Roman" w:cs="Times New Roman"/>
                <w:sz w:val="18"/>
                <w:szCs w:val="18"/>
              </w:rPr>
              <w:t xml:space="preserve"> dziecka</w:t>
            </w:r>
            <w:r w:rsidRPr="005D5E8E">
              <w:rPr>
                <w:rFonts w:ascii="Times New Roman" w:eastAsia="Calibri" w:hAnsi="Times New Roman" w:cs="Times New Roman"/>
                <w:sz w:val="18"/>
                <w:szCs w:val="18"/>
              </w:rPr>
              <w:t xml:space="preserve">, deklaracje </w:t>
            </w:r>
            <w:r w:rsidR="00790310" w:rsidRPr="005D5E8E">
              <w:rPr>
                <w:rFonts w:ascii="Times New Roman" w:eastAsia="Calibri" w:hAnsi="Times New Roman" w:cs="Times New Roman"/>
                <w:sz w:val="18"/>
                <w:szCs w:val="18"/>
              </w:rPr>
              <w:t>Z</w:t>
            </w:r>
            <w:r w:rsidRPr="005D5E8E">
              <w:rPr>
                <w:rFonts w:ascii="Times New Roman" w:eastAsia="Calibri" w:hAnsi="Times New Roman" w:cs="Times New Roman"/>
                <w:sz w:val="18"/>
                <w:szCs w:val="18"/>
              </w:rPr>
              <w:t>US</w:t>
            </w:r>
            <w:r w:rsidR="00662472" w:rsidRPr="005D5E8E">
              <w:rPr>
                <w:rFonts w:ascii="Times New Roman" w:eastAsia="Calibri" w:hAnsi="Times New Roman" w:cs="Times New Roman"/>
                <w:sz w:val="18"/>
                <w:szCs w:val="18"/>
              </w:rPr>
              <w:t>.</w:t>
            </w:r>
          </w:p>
        </w:tc>
      </w:tr>
      <w:tr w:rsidR="008D77B7" w:rsidRPr="006A314C" w14:paraId="19385D03" w14:textId="15AA622B" w:rsidTr="00A34272">
        <w:trPr>
          <w:trHeight w:val="1114"/>
        </w:trPr>
        <w:tc>
          <w:tcPr>
            <w:tcW w:w="1985" w:type="dxa"/>
            <w:tcBorders>
              <w:top w:val="single" w:sz="4" w:space="0" w:color="auto"/>
              <w:left w:val="single" w:sz="4" w:space="0" w:color="auto"/>
              <w:bottom w:val="single" w:sz="4" w:space="0" w:color="auto"/>
              <w:right w:val="single" w:sz="4" w:space="0" w:color="auto"/>
            </w:tcBorders>
            <w:vAlign w:val="center"/>
          </w:tcPr>
          <w:p w14:paraId="55B3E05F" w14:textId="77777777" w:rsidR="008D77B7" w:rsidRDefault="00662472"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t>6.</w:t>
            </w:r>
          </w:p>
          <w:p w14:paraId="786E8DA3" w14:textId="65C9289E" w:rsidR="00662472" w:rsidRDefault="00662472" w:rsidP="005E5A2D">
            <w:pPr>
              <w:spacing w:after="0"/>
              <w:ind w:left="142" w:right="142"/>
              <w:jc w:val="center"/>
              <w:rPr>
                <w:rFonts w:ascii="Times New Roman" w:hAnsi="Times New Roman" w:cs="Times New Roman"/>
                <w:b/>
                <w:bCs/>
                <w:sz w:val="18"/>
                <w:szCs w:val="18"/>
              </w:rPr>
            </w:pPr>
            <w:r w:rsidRPr="006A314C">
              <w:rPr>
                <w:rFonts w:ascii="Times New Roman" w:hAnsi="Times New Roman" w:cs="Times New Roman"/>
                <w:b/>
                <w:bCs/>
                <w:sz w:val="18"/>
                <w:szCs w:val="18"/>
              </w:rPr>
              <w:t>Wkład własny wnioskodawcy w finansowanie projektu</w:t>
            </w:r>
          </w:p>
          <w:p w14:paraId="7814BD3F" w14:textId="06C2609F" w:rsidR="00662472" w:rsidRDefault="00662472" w:rsidP="00F314D3">
            <w:pPr>
              <w:spacing w:after="0"/>
              <w:ind w:left="142" w:right="142"/>
              <w:jc w:val="center"/>
              <w:rPr>
                <w:rFonts w:ascii="Times New Roman" w:hAnsi="Times New Roman" w:cs="Times New Roman"/>
                <w:b/>
                <w:bCs/>
                <w:sz w:val="18"/>
                <w:szCs w:val="18"/>
              </w:rPr>
            </w:pP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8A7AC" w14:textId="5E9463E4" w:rsidR="008D77B7" w:rsidRPr="006A314C" w:rsidRDefault="008D77B7" w:rsidP="00662472">
            <w:pPr>
              <w:spacing w:before="120" w:after="120"/>
              <w:jc w:val="both"/>
              <w:rPr>
                <w:rFonts w:ascii="Times New Roman" w:hAnsi="Times New Roman" w:cs="Times New Roman"/>
                <w:sz w:val="18"/>
                <w:szCs w:val="18"/>
              </w:rPr>
            </w:pPr>
            <w:r w:rsidRPr="006A314C">
              <w:rPr>
                <w:rFonts w:ascii="Times New Roman" w:hAnsi="Times New Roman" w:cs="Times New Roman"/>
                <w:sz w:val="18"/>
                <w:szCs w:val="18"/>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w:t>
            </w:r>
            <w:r w:rsidRPr="000F6F46">
              <w:rPr>
                <w:rFonts w:ascii="Times New Roman" w:hAnsi="Times New Roman" w:cs="Times New Roman"/>
                <w:sz w:val="18"/>
                <w:szCs w:val="18"/>
              </w:rPr>
              <w:t xml:space="preserve"> niż minimalny. </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9C0DE" w14:textId="77777777" w:rsidR="00662472" w:rsidRPr="00A850A8" w:rsidRDefault="00662472" w:rsidP="00662472">
            <w:pPr>
              <w:spacing w:before="120" w:after="120"/>
              <w:rPr>
                <w:rFonts w:ascii="Times New Roman" w:hAnsi="Times New Roman" w:cs="Times New Roman"/>
                <w:bCs/>
                <w:sz w:val="18"/>
                <w:szCs w:val="18"/>
              </w:rPr>
            </w:pPr>
            <w:r>
              <w:rPr>
                <w:rFonts w:ascii="Times New Roman" w:hAnsi="Times New Roman" w:cs="Times New Roman"/>
                <w:bCs/>
                <w:sz w:val="18"/>
                <w:szCs w:val="18"/>
              </w:rPr>
              <w:t xml:space="preserve">Punkty nie sumują się. </w:t>
            </w:r>
            <w:r w:rsidRPr="00A850A8">
              <w:rPr>
                <w:rFonts w:ascii="Times New Roman" w:hAnsi="Times New Roman" w:cs="Times New Roman"/>
                <w:bCs/>
                <w:sz w:val="18"/>
                <w:szCs w:val="18"/>
              </w:rPr>
              <w:t>Maksymalna liczba punktów: 6 pkt</w:t>
            </w:r>
          </w:p>
          <w:p w14:paraId="6C1BDD5C" w14:textId="01DF23F4" w:rsidR="00662472" w:rsidRPr="00F82DA6" w:rsidRDefault="008D77B7" w:rsidP="00662472">
            <w:pPr>
              <w:pStyle w:val="Akapitzlist"/>
              <w:numPr>
                <w:ilvl w:val="0"/>
                <w:numId w:val="14"/>
              </w:numPr>
              <w:spacing w:before="120" w:after="120"/>
              <w:ind w:left="174" w:hanging="141"/>
              <w:rPr>
                <w:rFonts w:ascii="Times New Roman" w:hAnsi="Times New Roman" w:cs="Times New Roman"/>
                <w:sz w:val="18"/>
                <w:szCs w:val="18"/>
              </w:rPr>
            </w:pPr>
            <w:r w:rsidRPr="00F82DA6">
              <w:rPr>
                <w:rFonts w:ascii="Times New Roman" w:hAnsi="Times New Roman" w:cs="Times New Roman"/>
                <w:b/>
                <w:sz w:val="18"/>
                <w:szCs w:val="18"/>
              </w:rPr>
              <w:t>6 pkt.</w:t>
            </w:r>
            <w:r w:rsidRPr="00F82DA6">
              <w:rPr>
                <w:rFonts w:ascii="Times New Roman" w:hAnsi="Times New Roman" w:cs="Times New Roman"/>
                <w:sz w:val="18"/>
                <w:szCs w:val="18"/>
              </w:rPr>
              <w:t xml:space="preserve"> - deklarowany wkład własny jest</w:t>
            </w:r>
            <w:r w:rsidR="00F82DA6" w:rsidRPr="00F82DA6">
              <w:rPr>
                <w:rFonts w:ascii="Times New Roman" w:hAnsi="Times New Roman" w:cs="Times New Roman"/>
                <w:sz w:val="18"/>
                <w:szCs w:val="18"/>
              </w:rPr>
              <w:t xml:space="preserve"> </w:t>
            </w:r>
            <w:r w:rsidRPr="00F82DA6">
              <w:rPr>
                <w:rFonts w:ascii="Times New Roman" w:hAnsi="Times New Roman" w:cs="Times New Roman"/>
                <w:sz w:val="18"/>
                <w:szCs w:val="18"/>
              </w:rPr>
              <w:t xml:space="preserve">powyżej 10 </w:t>
            </w:r>
            <w:proofErr w:type="spellStart"/>
            <w:r w:rsidRPr="00F82DA6">
              <w:rPr>
                <w:rFonts w:ascii="Times New Roman" w:hAnsi="Times New Roman" w:cs="Times New Roman"/>
                <w:sz w:val="18"/>
                <w:szCs w:val="18"/>
              </w:rPr>
              <w:t>p.p</w:t>
            </w:r>
            <w:proofErr w:type="spellEnd"/>
            <w:r w:rsidRPr="00F82DA6">
              <w:rPr>
                <w:rFonts w:ascii="Times New Roman" w:hAnsi="Times New Roman" w:cs="Times New Roman"/>
                <w:sz w:val="18"/>
                <w:szCs w:val="18"/>
              </w:rPr>
              <w:t>.</w:t>
            </w:r>
          </w:p>
          <w:p w14:paraId="20A59F4C" w14:textId="428B1868" w:rsidR="00662472" w:rsidRPr="00F82DA6" w:rsidRDefault="008D77B7" w:rsidP="00F82DA6">
            <w:pPr>
              <w:pStyle w:val="Akapitzlist"/>
              <w:numPr>
                <w:ilvl w:val="0"/>
                <w:numId w:val="14"/>
              </w:numPr>
              <w:spacing w:before="120" w:after="120"/>
              <w:ind w:left="174" w:hanging="141"/>
              <w:rPr>
                <w:rFonts w:ascii="Times New Roman" w:hAnsi="Times New Roman" w:cs="Times New Roman"/>
                <w:sz w:val="18"/>
                <w:szCs w:val="18"/>
              </w:rPr>
            </w:pPr>
            <w:r w:rsidRPr="00F82DA6">
              <w:rPr>
                <w:rFonts w:ascii="Times New Roman" w:hAnsi="Times New Roman" w:cs="Times New Roman"/>
                <w:b/>
                <w:sz w:val="18"/>
                <w:szCs w:val="18"/>
              </w:rPr>
              <w:t>4 pkt</w:t>
            </w:r>
            <w:r w:rsidRPr="00F82DA6">
              <w:rPr>
                <w:rFonts w:ascii="Times New Roman" w:hAnsi="Times New Roman" w:cs="Times New Roman"/>
                <w:sz w:val="18"/>
                <w:szCs w:val="18"/>
              </w:rPr>
              <w:t xml:space="preserve">. - deklarowany wkład własny jest </w:t>
            </w:r>
            <w:r w:rsidR="00F82DA6" w:rsidRPr="00F82DA6">
              <w:rPr>
                <w:rFonts w:ascii="Times New Roman" w:hAnsi="Times New Roman" w:cs="Times New Roman"/>
                <w:sz w:val="18"/>
                <w:szCs w:val="18"/>
              </w:rPr>
              <w:t xml:space="preserve">równy lub poniżej 10 </w:t>
            </w:r>
            <w:proofErr w:type="spellStart"/>
            <w:r w:rsidR="00F82DA6" w:rsidRPr="00F82DA6">
              <w:rPr>
                <w:rFonts w:ascii="Times New Roman" w:hAnsi="Times New Roman" w:cs="Times New Roman"/>
                <w:sz w:val="18"/>
                <w:szCs w:val="18"/>
              </w:rPr>
              <w:t>p.p</w:t>
            </w:r>
            <w:proofErr w:type="spellEnd"/>
            <w:r w:rsidR="00F82DA6" w:rsidRPr="00F82DA6">
              <w:rPr>
                <w:rFonts w:ascii="Times New Roman" w:hAnsi="Times New Roman" w:cs="Times New Roman"/>
                <w:sz w:val="18"/>
                <w:szCs w:val="18"/>
              </w:rPr>
              <w:t xml:space="preserve"> i  </w:t>
            </w:r>
            <w:r w:rsidRPr="00F82DA6">
              <w:rPr>
                <w:rFonts w:ascii="Times New Roman" w:hAnsi="Times New Roman" w:cs="Times New Roman"/>
                <w:sz w:val="18"/>
                <w:szCs w:val="18"/>
              </w:rPr>
              <w:t>powyżej 5</w:t>
            </w:r>
            <w:r w:rsidR="00F82DA6" w:rsidRPr="00F82DA6">
              <w:rPr>
                <w:rFonts w:ascii="Times New Roman" w:hAnsi="Times New Roman" w:cs="Times New Roman"/>
                <w:sz w:val="18"/>
                <w:szCs w:val="18"/>
              </w:rPr>
              <w:t> </w:t>
            </w:r>
            <w:proofErr w:type="spellStart"/>
            <w:r w:rsidR="00F82DA6" w:rsidRPr="00F82DA6">
              <w:rPr>
                <w:rFonts w:ascii="Times New Roman" w:hAnsi="Times New Roman" w:cs="Times New Roman"/>
                <w:sz w:val="18"/>
                <w:szCs w:val="18"/>
              </w:rPr>
              <w:t>p.p</w:t>
            </w:r>
            <w:proofErr w:type="spellEnd"/>
          </w:p>
          <w:p w14:paraId="6979F373" w14:textId="05DF9F37" w:rsidR="00662472" w:rsidRPr="00F82DA6" w:rsidRDefault="008D77B7" w:rsidP="00662472">
            <w:pPr>
              <w:pStyle w:val="Akapitzlist"/>
              <w:numPr>
                <w:ilvl w:val="0"/>
                <w:numId w:val="14"/>
              </w:numPr>
              <w:spacing w:before="120" w:after="120"/>
              <w:ind w:left="174" w:hanging="141"/>
              <w:rPr>
                <w:rFonts w:ascii="Times New Roman" w:hAnsi="Times New Roman" w:cs="Times New Roman"/>
                <w:sz w:val="18"/>
                <w:szCs w:val="18"/>
              </w:rPr>
            </w:pPr>
            <w:r w:rsidRPr="00F82DA6">
              <w:rPr>
                <w:rFonts w:ascii="Times New Roman" w:hAnsi="Times New Roman" w:cs="Times New Roman"/>
                <w:b/>
                <w:sz w:val="18"/>
                <w:szCs w:val="18"/>
              </w:rPr>
              <w:t>2 pkt</w:t>
            </w:r>
            <w:r w:rsidRPr="00F82DA6">
              <w:rPr>
                <w:rFonts w:ascii="Times New Roman" w:hAnsi="Times New Roman" w:cs="Times New Roman"/>
                <w:sz w:val="18"/>
                <w:szCs w:val="18"/>
              </w:rPr>
              <w:t xml:space="preserve">. - deklarowany wkład własny </w:t>
            </w:r>
            <w:r w:rsidR="00F82DA6" w:rsidRPr="00F82DA6">
              <w:rPr>
                <w:rFonts w:ascii="Times New Roman" w:hAnsi="Times New Roman" w:cs="Times New Roman"/>
                <w:sz w:val="18"/>
                <w:szCs w:val="18"/>
              </w:rPr>
              <w:t xml:space="preserve">jest równy lub poniżej 5 </w:t>
            </w:r>
            <w:proofErr w:type="spellStart"/>
            <w:r w:rsidR="00F82DA6" w:rsidRPr="00F82DA6">
              <w:rPr>
                <w:rFonts w:ascii="Times New Roman" w:hAnsi="Times New Roman" w:cs="Times New Roman"/>
                <w:sz w:val="18"/>
                <w:szCs w:val="18"/>
              </w:rPr>
              <w:t>p.p</w:t>
            </w:r>
            <w:proofErr w:type="spellEnd"/>
            <w:r w:rsidRPr="00F82DA6">
              <w:rPr>
                <w:rFonts w:ascii="Times New Roman" w:hAnsi="Times New Roman" w:cs="Times New Roman"/>
                <w:sz w:val="18"/>
                <w:szCs w:val="18"/>
              </w:rPr>
              <w:t>.</w:t>
            </w:r>
          </w:p>
          <w:p w14:paraId="7839E042" w14:textId="7445F0FC" w:rsidR="008D77B7" w:rsidRPr="00662472" w:rsidRDefault="008D77B7" w:rsidP="00662472">
            <w:pPr>
              <w:pStyle w:val="Akapitzlist"/>
              <w:numPr>
                <w:ilvl w:val="0"/>
                <w:numId w:val="14"/>
              </w:numPr>
              <w:spacing w:before="120" w:after="120"/>
              <w:ind w:left="174" w:hanging="141"/>
              <w:rPr>
                <w:rFonts w:ascii="Times New Roman" w:hAnsi="Times New Roman" w:cs="Times New Roman"/>
                <w:sz w:val="18"/>
                <w:szCs w:val="18"/>
              </w:rPr>
            </w:pPr>
            <w:r w:rsidRPr="00F82DA6">
              <w:rPr>
                <w:rFonts w:ascii="Times New Roman" w:hAnsi="Times New Roman" w:cs="Times New Roman"/>
                <w:b/>
                <w:sz w:val="18"/>
                <w:szCs w:val="18"/>
              </w:rPr>
              <w:t>0 pkt.</w:t>
            </w:r>
            <w:r w:rsidRPr="00F82DA6">
              <w:rPr>
                <w:rFonts w:ascii="Times New Roman" w:hAnsi="Times New Roman" w:cs="Times New Roman"/>
                <w:sz w:val="18"/>
                <w:szCs w:val="18"/>
              </w:rPr>
              <w:t xml:space="preserve"> - wnioskodawca deklaruje wkład własny na minimalnym wymaganym poziomie.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D4BF8" w14:textId="77777777" w:rsidR="008D77B7" w:rsidRPr="006A314C" w:rsidRDefault="008D77B7" w:rsidP="00662472">
            <w:pPr>
              <w:spacing w:after="0"/>
              <w:rPr>
                <w:rFonts w:ascii="Times New Roman" w:hAnsi="Times New Roman" w:cs="Times New Roman"/>
                <w:sz w:val="18"/>
                <w:szCs w:val="18"/>
              </w:rPr>
            </w:pPr>
            <w:r w:rsidRPr="006A314C">
              <w:rPr>
                <w:rFonts w:ascii="Times New Roman" w:hAnsi="Times New Roman" w:cs="Times New Roman"/>
                <w:sz w:val="18"/>
                <w:szCs w:val="18"/>
              </w:rPr>
              <w:t>Wniosek o przyznanie pomocy w ramach LSR</w:t>
            </w:r>
          </w:p>
        </w:tc>
      </w:tr>
      <w:tr w:rsidR="008D77B7" w:rsidRPr="006A314C" w14:paraId="7C08144F" w14:textId="5D8A6AB4" w:rsidTr="00A34272">
        <w:trPr>
          <w:trHeight w:val="1384"/>
        </w:trPr>
        <w:tc>
          <w:tcPr>
            <w:tcW w:w="1985" w:type="dxa"/>
            <w:tcBorders>
              <w:top w:val="single" w:sz="4" w:space="0" w:color="auto"/>
              <w:left w:val="single" w:sz="4" w:space="0" w:color="auto"/>
              <w:bottom w:val="single" w:sz="4" w:space="0" w:color="auto"/>
              <w:right w:val="single" w:sz="4" w:space="0" w:color="auto"/>
            </w:tcBorders>
            <w:vAlign w:val="center"/>
          </w:tcPr>
          <w:p w14:paraId="58D58F10" w14:textId="523811C5" w:rsidR="008D77B7" w:rsidRDefault="00D91FB2"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lastRenderedPageBreak/>
              <w:t>7</w:t>
            </w:r>
            <w:r w:rsidR="00662472">
              <w:rPr>
                <w:rFonts w:ascii="Times New Roman" w:hAnsi="Times New Roman" w:cs="Times New Roman"/>
                <w:b/>
                <w:bCs/>
                <w:sz w:val="18"/>
                <w:szCs w:val="18"/>
              </w:rPr>
              <w:t>.</w:t>
            </w:r>
          </w:p>
          <w:p w14:paraId="7B65A2C1" w14:textId="77777777" w:rsidR="00F314D3" w:rsidRDefault="00662472" w:rsidP="00F314D3">
            <w:pPr>
              <w:spacing w:after="0"/>
              <w:ind w:left="142" w:right="142"/>
              <w:jc w:val="center"/>
              <w:rPr>
                <w:rFonts w:ascii="Times New Roman" w:hAnsi="Times New Roman" w:cs="Times New Roman"/>
                <w:b/>
                <w:bCs/>
                <w:sz w:val="18"/>
                <w:szCs w:val="18"/>
              </w:rPr>
            </w:pPr>
            <w:r w:rsidRPr="006A314C">
              <w:rPr>
                <w:rFonts w:ascii="Times New Roman" w:hAnsi="Times New Roman" w:cs="Times New Roman"/>
                <w:b/>
                <w:bCs/>
                <w:sz w:val="18"/>
                <w:szCs w:val="18"/>
              </w:rPr>
              <w:t>Kompletność wniosku</w:t>
            </w:r>
          </w:p>
          <w:p w14:paraId="1C224281" w14:textId="2F258808" w:rsidR="00F314D3" w:rsidRPr="00662472" w:rsidRDefault="00F314D3" w:rsidP="00F314D3">
            <w:pPr>
              <w:spacing w:after="0"/>
              <w:ind w:left="142" w:right="142"/>
              <w:jc w:val="center"/>
              <w:rPr>
                <w:rFonts w:ascii="Times New Roman" w:hAnsi="Times New Roman" w:cs="Times New Roman"/>
                <w:color w:val="FF0000"/>
                <w:sz w:val="18"/>
                <w:szCs w:val="18"/>
              </w:rPr>
            </w:pPr>
          </w:p>
          <w:p w14:paraId="65D1071A" w14:textId="695E1A9D" w:rsidR="00662472" w:rsidRDefault="00662472" w:rsidP="005E5A2D">
            <w:pPr>
              <w:spacing w:after="0"/>
              <w:ind w:left="142" w:right="142"/>
              <w:jc w:val="center"/>
              <w:rPr>
                <w:rFonts w:ascii="Times New Roman" w:hAnsi="Times New Roman" w:cs="Times New Roman"/>
                <w:b/>
                <w:bCs/>
                <w:sz w:val="18"/>
                <w:szCs w:val="18"/>
              </w:rPr>
            </w:pP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79B897" w14:textId="22826931" w:rsidR="008D77B7" w:rsidRPr="006A314C" w:rsidRDefault="0055751A" w:rsidP="00662472">
            <w:pPr>
              <w:spacing w:before="120" w:after="120"/>
              <w:jc w:val="both"/>
              <w:rPr>
                <w:rFonts w:ascii="Times New Roman" w:hAnsi="Times New Roman" w:cs="Times New Roman"/>
                <w:sz w:val="18"/>
                <w:szCs w:val="18"/>
              </w:rPr>
            </w:pPr>
            <w:r w:rsidRPr="006A314C">
              <w:rPr>
                <w:rFonts w:ascii="Times New Roman" w:hAnsi="Times New Roman" w:cs="Times New Roman"/>
                <w:sz w:val="18"/>
                <w:szCs w:val="18"/>
              </w:rPr>
              <w:t>Preferuje się wnioski przygotowane i złożone w formie niewymagającej wzywania do uzupełnień ze strony LGD</w:t>
            </w:r>
            <w:r w:rsidRPr="00FC324F">
              <w:rPr>
                <w:rFonts w:ascii="Times New Roman" w:hAnsi="Times New Roman" w:cs="Times New Roman"/>
                <w:sz w:val="18"/>
                <w:szCs w:val="18"/>
              </w:rPr>
              <w:t>.</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BE8F7" w14:textId="77777777" w:rsidR="00F82DA6" w:rsidRPr="00A850A8" w:rsidRDefault="00F82DA6" w:rsidP="00F82DA6">
            <w:pPr>
              <w:spacing w:before="120" w:after="120"/>
              <w:rPr>
                <w:rFonts w:ascii="Times New Roman" w:hAnsi="Times New Roman" w:cs="Times New Roman"/>
                <w:bCs/>
                <w:sz w:val="18"/>
                <w:szCs w:val="18"/>
              </w:rPr>
            </w:pPr>
            <w:r w:rsidRPr="00A850A8">
              <w:rPr>
                <w:rFonts w:ascii="Times New Roman" w:hAnsi="Times New Roman" w:cs="Times New Roman"/>
                <w:bCs/>
                <w:sz w:val="18"/>
                <w:szCs w:val="18"/>
              </w:rPr>
              <w:t>Maksymalna liczba punktów: 3 pkt</w:t>
            </w:r>
          </w:p>
          <w:p w14:paraId="7F021972" w14:textId="779695A2" w:rsidR="00F82DA6" w:rsidRPr="00F82DA6" w:rsidRDefault="008D77B7" w:rsidP="00F82DA6">
            <w:pPr>
              <w:pStyle w:val="Akapitzlist"/>
              <w:numPr>
                <w:ilvl w:val="0"/>
                <w:numId w:val="17"/>
              </w:numPr>
              <w:spacing w:before="120" w:after="120"/>
              <w:ind w:left="174" w:hanging="141"/>
              <w:rPr>
                <w:rFonts w:ascii="Times New Roman" w:hAnsi="Times New Roman" w:cs="Times New Roman"/>
                <w:b/>
                <w:sz w:val="18"/>
                <w:szCs w:val="18"/>
              </w:rPr>
            </w:pPr>
            <w:r w:rsidRPr="00F82DA6">
              <w:rPr>
                <w:rFonts w:ascii="Times New Roman" w:hAnsi="Times New Roman" w:cs="Times New Roman"/>
                <w:b/>
                <w:sz w:val="18"/>
                <w:szCs w:val="18"/>
              </w:rPr>
              <w:t xml:space="preserve">3 </w:t>
            </w:r>
            <w:r w:rsidR="00F82DA6">
              <w:rPr>
                <w:rFonts w:ascii="Times New Roman" w:hAnsi="Times New Roman" w:cs="Times New Roman"/>
                <w:b/>
                <w:sz w:val="18"/>
                <w:szCs w:val="18"/>
              </w:rPr>
              <w:t xml:space="preserve">pkt. </w:t>
            </w:r>
            <w:r w:rsidRPr="00F82DA6">
              <w:rPr>
                <w:rFonts w:ascii="Times New Roman" w:hAnsi="Times New Roman" w:cs="Times New Roman"/>
                <w:b/>
                <w:sz w:val="18"/>
                <w:szCs w:val="18"/>
              </w:rPr>
              <w:t xml:space="preserve">– </w:t>
            </w:r>
            <w:r w:rsidRPr="00F82DA6">
              <w:rPr>
                <w:rFonts w:ascii="Times New Roman" w:hAnsi="Times New Roman" w:cs="Times New Roman"/>
                <w:bCs/>
                <w:sz w:val="18"/>
                <w:szCs w:val="18"/>
              </w:rPr>
              <w:t>wniosek nie wymagał wezwania do uzupełnień</w:t>
            </w:r>
          </w:p>
          <w:p w14:paraId="5FEBD924" w14:textId="66F771A5" w:rsidR="008D77B7" w:rsidRPr="006A314C" w:rsidRDefault="008D77B7" w:rsidP="00F82DA6">
            <w:pPr>
              <w:pStyle w:val="Akapitzlist"/>
              <w:numPr>
                <w:ilvl w:val="0"/>
                <w:numId w:val="17"/>
              </w:numPr>
              <w:spacing w:before="120" w:after="120"/>
              <w:ind w:left="174" w:hanging="141"/>
              <w:rPr>
                <w:rFonts w:ascii="Times New Roman" w:hAnsi="Times New Roman" w:cs="Times New Roman"/>
                <w:b/>
                <w:sz w:val="18"/>
                <w:szCs w:val="18"/>
              </w:rPr>
            </w:pPr>
            <w:r w:rsidRPr="006A314C">
              <w:rPr>
                <w:rFonts w:ascii="Times New Roman" w:hAnsi="Times New Roman" w:cs="Times New Roman"/>
                <w:b/>
                <w:sz w:val="18"/>
                <w:szCs w:val="18"/>
              </w:rPr>
              <w:t>0</w:t>
            </w:r>
            <w:r w:rsidR="00F82DA6">
              <w:rPr>
                <w:rFonts w:ascii="Times New Roman" w:hAnsi="Times New Roman" w:cs="Times New Roman"/>
                <w:b/>
                <w:sz w:val="18"/>
                <w:szCs w:val="18"/>
              </w:rPr>
              <w:t xml:space="preserve"> pkt.</w:t>
            </w:r>
            <w:r w:rsidRPr="006A314C">
              <w:rPr>
                <w:rFonts w:ascii="Times New Roman" w:hAnsi="Times New Roman" w:cs="Times New Roman"/>
                <w:b/>
                <w:sz w:val="18"/>
                <w:szCs w:val="18"/>
              </w:rPr>
              <w:t xml:space="preserve"> – </w:t>
            </w:r>
            <w:r w:rsidRPr="00F82DA6">
              <w:rPr>
                <w:rFonts w:ascii="Times New Roman" w:hAnsi="Times New Roman" w:cs="Times New Roman"/>
                <w:bCs/>
                <w:sz w:val="18"/>
                <w:szCs w:val="18"/>
              </w:rPr>
              <w:t>wniosek wymagał wezwania do uzupełnień</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F61171" w14:textId="77777777" w:rsidR="008D77B7" w:rsidRPr="006A314C" w:rsidRDefault="008D77B7" w:rsidP="00662472">
            <w:pPr>
              <w:spacing w:after="0"/>
              <w:rPr>
                <w:rFonts w:ascii="Times New Roman" w:hAnsi="Times New Roman" w:cs="Times New Roman"/>
                <w:sz w:val="18"/>
                <w:szCs w:val="18"/>
              </w:rPr>
            </w:pPr>
            <w:r w:rsidRPr="006A314C">
              <w:rPr>
                <w:rFonts w:ascii="Times New Roman" w:hAnsi="Times New Roman" w:cs="Times New Roman"/>
                <w:sz w:val="18"/>
                <w:szCs w:val="18"/>
              </w:rPr>
              <w:t>Dokumentacja LGD (Pisma do wnioskodawców wzywające do wyjaśnień lub uzupełnień wniosku)</w:t>
            </w:r>
          </w:p>
        </w:tc>
      </w:tr>
      <w:tr w:rsidR="008D77B7" w:rsidRPr="006A314C" w14:paraId="2E1660D8" w14:textId="1A24C63A" w:rsidTr="00A34272">
        <w:trPr>
          <w:trHeight w:val="1839"/>
        </w:trPr>
        <w:tc>
          <w:tcPr>
            <w:tcW w:w="1985" w:type="dxa"/>
            <w:tcBorders>
              <w:top w:val="single" w:sz="4" w:space="0" w:color="auto"/>
              <w:left w:val="single" w:sz="4" w:space="0" w:color="auto"/>
              <w:bottom w:val="single" w:sz="4" w:space="0" w:color="auto"/>
              <w:right w:val="single" w:sz="4" w:space="0" w:color="auto"/>
            </w:tcBorders>
            <w:vAlign w:val="center"/>
          </w:tcPr>
          <w:p w14:paraId="65F5D04D" w14:textId="69045739" w:rsidR="008D77B7" w:rsidRPr="00662472" w:rsidRDefault="00D91FB2" w:rsidP="005E5A2D">
            <w:pPr>
              <w:spacing w:after="0"/>
              <w:ind w:left="142" w:right="142"/>
              <w:jc w:val="center"/>
              <w:rPr>
                <w:rFonts w:ascii="Times New Roman" w:hAnsi="Times New Roman" w:cs="Times New Roman"/>
                <w:b/>
                <w:bCs/>
                <w:sz w:val="18"/>
                <w:szCs w:val="18"/>
              </w:rPr>
            </w:pPr>
            <w:r>
              <w:rPr>
                <w:rFonts w:ascii="Times New Roman" w:hAnsi="Times New Roman" w:cs="Times New Roman"/>
                <w:b/>
                <w:bCs/>
                <w:sz w:val="18"/>
                <w:szCs w:val="18"/>
              </w:rPr>
              <w:t>8</w:t>
            </w:r>
            <w:r w:rsidR="00662472" w:rsidRPr="00662472">
              <w:rPr>
                <w:rFonts w:ascii="Times New Roman" w:hAnsi="Times New Roman" w:cs="Times New Roman"/>
                <w:b/>
                <w:bCs/>
                <w:sz w:val="18"/>
                <w:szCs w:val="18"/>
              </w:rPr>
              <w:t>.</w:t>
            </w:r>
          </w:p>
          <w:p w14:paraId="6A323448" w14:textId="26F20B95" w:rsidR="00662472" w:rsidRDefault="00662472" w:rsidP="005E5A2D">
            <w:pPr>
              <w:spacing w:after="0"/>
              <w:ind w:left="142" w:right="142"/>
              <w:jc w:val="center"/>
              <w:rPr>
                <w:rFonts w:ascii="Times New Roman" w:hAnsi="Times New Roman" w:cs="Times New Roman"/>
                <w:sz w:val="18"/>
                <w:szCs w:val="18"/>
              </w:rPr>
            </w:pPr>
            <w:r w:rsidRPr="006A314C">
              <w:rPr>
                <w:rFonts w:ascii="Times New Roman" w:hAnsi="Times New Roman" w:cs="Times New Roman"/>
                <w:b/>
                <w:bCs/>
                <w:sz w:val="18"/>
                <w:szCs w:val="18"/>
              </w:rPr>
              <w:t>Doświadczenie wnioskodawcy w realizacji projektów</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8C071" w14:textId="572510A3" w:rsidR="008D77B7" w:rsidRPr="006A314C" w:rsidRDefault="008D77B7" w:rsidP="00662472">
            <w:pPr>
              <w:spacing w:before="120" w:after="120"/>
              <w:jc w:val="both"/>
              <w:rPr>
                <w:rFonts w:ascii="Times New Roman" w:hAnsi="Times New Roman" w:cs="Times New Roman"/>
                <w:sz w:val="18"/>
                <w:szCs w:val="18"/>
              </w:rPr>
            </w:pPr>
            <w:r w:rsidRPr="006A314C">
              <w:rPr>
                <w:rFonts w:ascii="Times New Roman" w:hAnsi="Times New Roman" w:cs="Times New Roman"/>
                <w:sz w:val="18"/>
                <w:szCs w:val="18"/>
              </w:rPr>
              <w:t>Preferowane są projekty Wnioskodawców, którzy realizowali projekty ze środków zewnętrznych</w:t>
            </w:r>
            <w:r>
              <w:rPr>
                <w:rFonts w:ascii="Times New Roman" w:hAnsi="Times New Roman" w:cs="Times New Roman"/>
                <w:sz w:val="18"/>
                <w:szCs w:val="18"/>
              </w:rPr>
              <w:t xml:space="preserve">: </w:t>
            </w:r>
            <w:r w:rsidRPr="009F543F">
              <w:rPr>
                <w:rFonts w:ascii="Times New Roman" w:hAnsi="Times New Roman" w:cs="Times New Roman"/>
                <w:sz w:val="18"/>
                <w:szCs w:val="18"/>
              </w:rPr>
              <w:t>krajowych i unijnych.</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C6672" w14:textId="77777777" w:rsidR="00F82DA6" w:rsidRPr="00A850A8" w:rsidRDefault="00F82DA6" w:rsidP="00F82DA6">
            <w:pPr>
              <w:spacing w:before="120" w:after="120"/>
              <w:rPr>
                <w:rFonts w:ascii="Times New Roman" w:hAnsi="Times New Roman" w:cs="Times New Roman"/>
                <w:bCs/>
                <w:sz w:val="18"/>
                <w:szCs w:val="18"/>
              </w:rPr>
            </w:pPr>
            <w:r w:rsidRPr="00A850A8">
              <w:rPr>
                <w:rFonts w:ascii="Times New Roman" w:hAnsi="Times New Roman" w:cs="Times New Roman"/>
                <w:bCs/>
                <w:sz w:val="18"/>
                <w:szCs w:val="18"/>
              </w:rPr>
              <w:t>Maksymalna liczba punktów: 3 pkt</w:t>
            </w:r>
          </w:p>
          <w:p w14:paraId="16123493" w14:textId="77777777" w:rsidR="009F543F" w:rsidRPr="009F543F" w:rsidRDefault="008D77B7" w:rsidP="009F543F">
            <w:pPr>
              <w:pStyle w:val="Akapitzlist"/>
              <w:numPr>
                <w:ilvl w:val="0"/>
                <w:numId w:val="18"/>
              </w:numPr>
              <w:spacing w:before="120" w:after="120"/>
              <w:ind w:left="174" w:hanging="141"/>
              <w:rPr>
                <w:rFonts w:ascii="Times New Roman" w:hAnsi="Times New Roman" w:cs="Times New Roman"/>
                <w:b/>
                <w:sz w:val="18"/>
                <w:szCs w:val="18"/>
              </w:rPr>
            </w:pPr>
            <w:r w:rsidRPr="009F543F">
              <w:rPr>
                <w:rFonts w:ascii="Times New Roman" w:hAnsi="Times New Roman" w:cs="Times New Roman"/>
                <w:b/>
                <w:sz w:val="18"/>
                <w:szCs w:val="18"/>
              </w:rPr>
              <w:t>3</w:t>
            </w:r>
            <w:r w:rsidR="00F82DA6" w:rsidRPr="009F543F">
              <w:rPr>
                <w:rFonts w:ascii="Times New Roman" w:hAnsi="Times New Roman" w:cs="Times New Roman"/>
                <w:b/>
                <w:sz w:val="18"/>
                <w:szCs w:val="18"/>
              </w:rPr>
              <w:t xml:space="preserve"> pkt. </w:t>
            </w:r>
            <w:r w:rsidRPr="009F543F">
              <w:rPr>
                <w:rFonts w:ascii="Times New Roman" w:hAnsi="Times New Roman" w:cs="Times New Roman"/>
                <w:b/>
                <w:sz w:val="18"/>
                <w:szCs w:val="18"/>
              </w:rPr>
              <w:t xml:space="preserve">- </w:t>
            </w:r>
            <w:r w:rsidRPr="009F543F">
              <w:rPr>
                <w:rFonts w:ascii="Times New Roman" w:hAnsi="Times New Roman" w:cs="Times New Roman"/>
                <w:bCs/>
                <w:sz w:val="18"/>
                <w:szCs w:val="18"/>
              </w:rPr>
              <w:t>wnioskodawca był Beneficjentem pomocy pochodzącej ze środków zewnętrznych</w:t>
            </w:r>
          </w:p>
          <w:p w14:paraId="6A614CBE" w14:textId="634CD848" w:rsidR="008D77B7" w:rsidRPr="006A314C" w:rsidRDefault="008D77B7" w:rsidP="009F543F">
            <w:pPr>
              <w:pStyle w:val="Akapitzlist"/>
              <w:numPr>
                <w:ilvl w:val="0"/>
                <w:numId w:val="18"/>
              </w:numPr>
              <w:spacing w:before="120" w:after="120"/>
              <w:ind w:left="174" w:hanging="141"/>
              <w:rPr>
                <w:rFonts w:ascii="Times New Roman" w:hAnsi="Times New Roman" w:cs="Times New Roman"/>
                <w:b/>
                <w:sz w:val="18"/>
                <w:szCs w:val="18"/>
              </w:rPr>
            </w:pPr>
            <w:r w:rsidRPr="006A314C">
              <w:rPr>
                <w:rFonts w:ascii="Times New Roman" w:hAnsi="Times New Roman" w:cs="Times New Roman"/>
                <w:b/>
                <w:sz w:val="18"/>
                <w:szCs w:val="18"/>
              </w:rPr>
              <w:t>0</w:t>
            </w:r>
            <w:r w:rsidR="00F82DA6">
              <w:rPr>
                <w:rFonts w:ascii="Times New Roman" w:hAnsi="Times New Roman" w:cs="Times New Roman"/>
                <w:b/>
                <w:sz w:val="18"/>
                <w:szCs w:val="18"/>
              </w:rPr>
              <w:t xml:space="preserve"> pkt. </w:t>
            </w:r>
            <w:r w:rsidRPr="006A314C">
              <w:rPr>
                <w:rFonts w:ascii="Times New Roman" w:hAnsi="Times New Roman" w:cs="Times New Roman"/>
                <w:b/>
                <w:sz w:val="18"/>
                <w:szCs w:val="18"/>
              </w:rPr>
              <w:t xml:space="preserve">- </w:t>
            </w:r>
            <w:r w:rsidRPr="00F82DA6">
              <w:rPr>
                <w:rFonts w:ascii="Times New Roman" w:hAnsi="Times New Roman" w:cs="Times New Roman"/>
                <w:bCs/>
                <w:sz w:val="18"/>
                <w:szCs w:val="18"/>
              </w:rPr>
              <w:t>wnioskodawca nie był Beneficjentem pomocy pochodzącej ze środków zewnętrznych</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A045E" w14:textId="3130773A" w:rsidR="008D77B7" w:rsidRPr="006A314C" w:rsidRDefault="008D77B7" w:rsidP="00662472">
            <w:pPr>
              <w:spacing w:after="0"/>
              <w:rPr>
                <w:rFonts w:ascii="Times New Roman" w:hAnsi="Times New Roman" w:cs="Times New Roman"/>
                <w:sz w:val="18"/>
                <w:szCs w:val="18"/>
              </w:rPr>
            </w:pPr>
            <w:r w:rsidRPr="009F543F">
              <w:rPr>
                <w:rFonts w:ascii="Times New Roman" w:eastAsia="Calibri" w:hAnsi="Times New Roman" w:cs="Times New Roman"/>
                <w:sz w:val="18"/>
                <w:szCs w:val="18"/>
              </w:rPr>
              <w:t xml:space="preserve">Wniosek o przyznanie pomocy w ramach LSR </w:t>
            </w:r>
            <w:r w:rsidR="009F543F" w:rsidRPr="009F543F">
              <w:rPr>
                <w:rFonts w:ascii="Times New Roman" w:eastAsia="Calibri" w:hAnsi="Times New Roman" w:cs="Times New Roman"/>
                <w:sz w:val="18"/>
                <w:szCs w:val="18"/>
              </w:rPr>
              <w:t>i</w:t>
            </w:r>
            <w:r w:rsidRPr="009F543F">
              <w:rPr>
                <w:rFonts w:ascii="Times New Roman" w:eastAsia="Calibri" w:hAnsi="Times New Roman" w:cs="Times New Roman"/>
                <w:sz w:val="18"/>
                <w:szCs w:val="18"/>
              </w:rPr>
              <w:t xml:space="preserve"> dodatkowe informacje zawarte w opisie wskazujące na posiadane doświadczenie,</w:t>
            </w:r>
            <w:r w:rsidRPr="009F543F">
              <w:rPr>
                <w:rFonts w:ascii="Times New Roman" w:eastAsia="Calibri" w:hAnsi="Times New Roman" w:cs="Times New Roman"/>
                <w:b/>
                <w:bCs/>
                <w:sz w:val="18"/>
                <w:szCs w:val="18"/>
              </w:rPr>
              <w:t xml:space="preserve"> </w:t>
            </w:r>
            <w:r w:rsidRPr="009F543F">
              <w:rPr>
                <w:rFonts w:ascii="Times New Roman" w:hAnsi="Times New Roman" w:cs="Times New Roman"/>
                <w:sz w:val="18"/>
                <w:szCs w:val="18"/>
              </w:rPr>
              <w:t xml:space="preserve">umowa/y przyznania pomocy ze środków zewnętrznych – krajowe i unijne </w:t>
            </w:r>
            <w:r w:rsidRPr="006A314C">
              <w:rPr>
                <w:rFonts w:ascii="Times New Roman" w:hAnsi="Times New Roman" w:cs="Times New Roman"/>
                <w:sz w:val="18"/>
                <w:szCs w:val="18"/>
              </w:rPr>
              <w:t>(kopia); wydruk z SUDOP</w:t>
            </w:r>
            <w:r>
              <w:rPr>
                <w:rFonts w:ascii="Times New Roman" w:hAnsi="Times New Roman" w:cs="Times New Roman"/>
                <w:sz w:val="18"/>
                <w:szCs w:val="18"/>
              </w:rPr>
              <w:t>.</w:t>
            </w:r>
          </w:p>
        </w:tc>
      </w:tr>
    </w:tbl>
    <w:p w14:paraId="53D4B3E9" w14:textId="77777777" w:rsidR="009F543F" w:rsidRDefault="009F543F" w:rsidP="00741CD4">
      <w:pPr>
        <w:spacing w:before="120" w:after="120"/>
        <w:rPr>
          <w:rFonts w:ascii="Times New Roman" w:hAnsi="Times New Roman" w:cs="Times New Roman"/>
        </w:rPr>
      </w:pPr>
    </w:p>
    <w:p w14:paraId="3B7E1E8F" w14:textId="7673689B" w:rsidR="005E2C4F" w:rsidRDefault="005E2C4F" w:rsidP="005E2C4F">
      <w:pPr>
        <w:spacing w:before="120" w:after="120" w:line="360" w:lineRule="auto"/>
        <w:jc w:val="both"/>
        <w:rPr>
          <w:rFonts w:ascii="Times New Roman" w:hAnsi="Times New Roman" w:cs="Times New Roman"/>
        </w:rPr>
      </w:pPr>
      <w:r w:rsidRPr="005E2C4F">
        <w:rPr>
          <w:rFonts w:ascii="Times New Roman" w:hAnsi="Times New Roman" w:cs="Times New Roman"/>
          <w:b/>
          <w:bCs/>
        </w:rPr>
        <w:t>Maksymalna liczba punktów możliwa do uzyskania:</w:t>
      </w:r>
      <w:r>
        <w:rPr>
          <w:rFonts w:ascii="Times New Roman" w:hAnsi="Times New Roman" w:cs="Times New Roman"/>
        </w:rPr>
        <w:t xml:space="preserve"> 3</w:t>
      </w:r>
      <w:r w:rsidR="00816568">
        <w:rPr>
          <w:rFonts w:ascii="Times New Roman" w:hAnsi="Times New Roman" w:cs="Times New Roman"/>
        </w:rPr>
        <w:t>5</w:t>
      </w:r>
      <w:r>
        <w:rPr>
          <w:rFonts w:ascii="Times New Roman" w:hAnsi="Times New Roman" w:cs="Times New Roman"/>
        </w:rPr>
        <w:t xml:space="preserve"> punktów</w:t>
      </w:r>
    </w:p>
    <w:p w14:paraId="44B1EAA8" w14:textId="6B4CB704" w:rsidR="005E2C4F" w:rsidRDefault="005E2C4F" w:rsidP="005E2C4F">
      <w:pPr>
        <w:spacing w:before="120" w:after="120" w:line="360" w:lineRule="auto"/>
        <w:jc w:val="both"/>
        <w:rPr>
          <w:rFonts w:ascii="Times New Roman" w:hAnsi="Times New Roman" w:cs="Times New Roman"/>
        </w:rPr>
      </w:pPr>
      <w:r w:rsidRPr="005E2C4F">
        <w:rPr>
          <w:rFonts w:ascii="Times New Roman" w:hAnsi="Times New Roman" w:cs="Times New Roman"/>
          <w:b/>
          <w:bCs/>
        </w:rPr>
        <w:t>Minimalna liczba punktów wymagana do wyboru operacji do dofinansowania:</w:t>
      </w:r>
      <w:r>
        <w:rPr>
          <w:rFonts w:ascii="Times New Roman" w:hAnsi="Times New Roman" w:cs="Times New Roman"/>
        </w:rPr>
        <w:t xml:space="preserve">  </w:t>
      </w:r>
      <w:r w:rsidR="000F0284">
        <w:rPr>
          <w:rFonts w:ascii="Times New Roman" w:hAnsi="Times New Roman" w:cs="Times New Roman"/>
        </w:rPr>
        <w:t>8</w:t>
      </w:r>
      <w:r>
        <w:rPr>
          <w:rFonts w:ascii="Times New Roman" w:hAnsi="Times New Roman" w:cs="Times New Roman"/>
        </w:rPr>
        <w:t xml:space="preserve"> punktów</w:t>
      </w:r>
    </w:p>
    <w:p w14:paraId="3CFEAC64" w14:textId="4DC1967F" w:rsidR="005E2C4F" w:rsidRDefault="005E2C4F" w:rsidP="005E2C4F">
      <w:pPr>
        <w:spacing w:before="120" w:after="120" w:line="360" w:lineRule="auto"/>
        <w:jc w:val="both"/>
        <w:rPr>
          <w:rFonts w:ascii="Times New Roman" w:hAnsi="Times New Roman" w:cs="Times New Roman"/>
        </w:rPr>
      </w:pPr>
      <w:r w:rsidRPr="00DA1B88">
        <w:rPr>
          <w:rFonts w:ascii="Times New Roman" w:hAnsi="Times New Roman" w:cs="Times New Roman"/>
          <w:b/>
          <w:bCs/>
        </w:rPr>
        <w:t>Procedura postępowania w przypadku operacji, które uzyskały tę samą liczbę punktów:</w:t>
      </w:r>
      <w:r w:rsidRPr="005E2C4F">
        <w:rPr>
          <w:rFonts w:ascii="Times New Roman" w:hAnsi="Times New Roman" w:cs="Times New Roman"/>
        </w:rPr>
        <w:t xml:space="preserve"> w przypadku uzyskania jednakowej liczby punktów przez dwie lub więcej operacji, o </w:t>
      </w:r>
      <w:r w:rsidR="00C03911">
        <w:rPr>
          <w:rFonts w:ascii="Times New Roman" w:hAnsi="Times New Roman" w:cs="Times New Roman"/>
        </w:rPr>
        <w:t>pozycji</w:t>
      </w:r>
      <w:r w:rsidRPr="005E2C4F">
        <w:rPr>
          <w:rFonts w:ascii="Times New Roman" w:hAnsi="Times New Roman" w:cs="Times New Roman"/>
        </w:rPr>
        <w:t xml:space="preserve"> na liście </w:t>
      </w:r>
      <w:r w:rsidR="00064C0F">
        <w:rPr>
          <w:rFonts w:ascii="Times New Roman" w:hAnsi="Times New Roman" w:cs="Times New Roman"/>
        </w:rPr>
        <w:t>operacji wybranych</w:t>
      </w:r>
      <w:r w:rsidR="00C03911">
        <w:rPr>
          <w:rFonts w:ascii="Times New Roman" w:hAnsi="Times New Roman" w:cs="Times New Roman"/>
        </w:rPr>
        <w:t xml:space="preserve"> </w:t>
      </w:r>
      <w:r w:rsidRPr="005E2C4F">
        <w:rPr>
          <w:rFonts w:ascii="Times New Roman" w:hAnsi="Times New Roman" w:cs="Times New Roman"/>
        </w:rPr>
        <w:t>decydują kryteria rozstrzygające</w:t>
      </w:r>
      <w:r w:rsidR="00F90FCD">
        <w:rPr>
          <w:rFonts w:ascii="Times New Roman" w:hAnsi="Times New Roman" w:cs="Times New Roman"/>
        </w:rPr>
        <w:t xml:space="preserve">. W pierwszej kolejności pod uwagę brane jest </w:t>
      </w:r>
      <w:r w:rsidRPr="005E2C4F">
        <w:rPr>
          <w:rFonts w:ascii="Times New Roman" w:hAnsi="Times New Roman" w:cs="Times New Roman"/>
        </w:rPr>
        <w:t>kryterium rozstrzygające nr 1</w:t>
      </w:r>
      <w:r w:rsidR="007375E3">
        <w:rPr>
          <w:rFonts w:ascii="Times New Roman" w:hAnsi="Times New Roman" w:cs="Times New Roman"/>
        </w:rPr>
        <w:t> </w:t>
      </w:r>
      <w:r w:rsidR="00D91FB2">
        <w:rPr>
          <w:rFonts w:ascii="Times New Roman" w:hAnsi="Times New Roman" w:cs="Times New Roman"/>
        </w:rPr>
        <w:t>–</w:t>
      </w:r>
      <w:r w:rsidR="007375E3">
        <w:rPr>
          <w:rFonts w:ascii="Times New Roman" w:hAnsi="Times New Roman" w:cs="Times New Roman"/>
        </w:rPr>
        <w:t> </w:t>
      </w:r>
      <w:r w:rsidR="00C75AAF">
        <w:rPr>
          <w:rFonts w:ascii="Times New Roman" w:hAnsi="Times New Roman" w:cs="Times New Roman"/>
          <w:i/>
          <w:iCs/>
        </w:rPr>
        <w:t>Doradztwo LGD</w:t>
      </w:r>
      <w:r w:rsidRPr="005E2C4F">
        <w:rPr>
          <w:rFonts w:ascii="Times New Roman" w:hAnsi="Times New Roman" w:cs="Times New Roman"/>
        </w:rPr>
        <w:t xml:space="preserve">, </w:t>
      </w:r>
      <w:r w:rsidR="007375E3">
        <w:rPr>
          <w:rFonts w:ascii="Times New Roman" w:hAnsi="Times New Roman" w:cs="Times New Roman"/>
        </w:rPr>
        <w:t xml:space="preserve">a </w:t>
      </w:r>
      <w:r w:rsidR="00F90FCD">
        <w:rPr>
          <w:rFonts w:ascii="Times New Roman" w:hAnsi="Times New Roman" w:cs="Times New Roman"/>
        </w:rPr>
        <w:t xml:space="preserve">następnie </w:t>
      </w:r>
      <w:r w:rsidRPr="005E2C4F">
        <w:rPr>
          <w:rFonts w:ascii="Times New Roman" w:hAnsi="Times New Roman" w:cs="Times New Roman"/>
        </w:rPr>
        <w:t>kryterium rozstrzygające nr </w:t>
      </w:r>
      <w:r>
        <w:rPr>
          <w:rFonts w:ascii="Times New Roman" w:hAnsi="Times New Roman" w:cs="Times New Roman"/>
        </w:rPr>
        <w:t xml:space="preserve">2 – </w:t>
      </w:r>
      <w:r w:rsidR="00C75AAF">
        <w:rPr>
          <w:rFonts w:ascii="Times New Roman" w:hAnsi="Times New Roman" w:cs="Times New Roman"/>
          <w:i/>
          <w:iCs/>
        </w:rPr>
        <w:t>Wpływ operacji na poprawę atrakcyjności turystycznej obszaru</w:t>
      </w:r>
      <w:r w:rsidR="007375E3">
        <w:rPr>
          <w:rFonts w:ascii="Times New Roman" w:hAnsi="Times New Roman" w:cs="Times New Roman"/>
          <w:i/>
          <w:iCs/>
        </w:rPr>
        <w:t>.</w:t>
      </w:r>
      <w:r w:rsidR="007375E3" w:rsidRPr="007375E3">
        <w:rPr>
          <w:rFonts w:ascii="Times New Roman" w:hAnsi="Times New Roman" w:cs="Times New Roman"/>
        </w:rPr>
        <w:t xml:space="preserve"> </w:t>
      </w:r>
      <w:r w:rsidR="000F0284">
        <w:rPr>
          <w:rFonts w:ascii="Times New Roman" w:hAnsi="Times New Roman" w:cs="Times New Roman"/>
        </w:rPr>
        <w:br/>
      </w:r>
      <w:r w:rsidR="00A76A1D">
        <w:rPr>
          <w:rFonts w:ascii="Times New Roman" w:hAnsi="Times New Roman" w:cs="Times New Roman"/>
        </w:rPr>
        <w:t xml:space="preserve">W przypadku, kiedy po zastosowaniu kryteriów rozstrzygających nadal występuje </w:t>
      </w:r>
      <w:r w:rsidRPr="005E2C4F">
        <w:rPr>
          <w:rFonts w:ascii="Times New Roman" w:hAnsi="Times New Roman" w:cs="Times New Roman"/>
        </w:rPr>
        <w:t>równy rozkład punktów</w:t>
      </w:r>
      <w:r w:rsidR="00A76A1D">
        <w:rPr>
          <w:rFonts w:ascii="Times New Roman" w:hAnsi="Times New Roman" w:cs="Times New Roman"/>
        </w:rPr>
        <w:t>,</w:t>
      </w:r>
      <w:r w:rsidRPr="005E2C4F">
        <w:rPr>
          <w:rFonts w:ascii="Times New Roman" w:hAnsi="Times New Roman" w:cs="Times New Roman"/>
        </w:rPr>
        <w:t xml:space="preserve"> </w:t>
      </w:r>
      <w:r w:rsidR="004F723C">
        <w:rPr>
          <w:rFonts w:ascii="Times New Roman" w:hAnsi="Times New Roman" w:cs="Times New Roman"/>
        </w:rPr>
        <w:t>o</w:t>
      </w:r>
      <w:r w:rsidR="00A76A1D">
        <w:rPr>
          <w:rFonts w:ascii="Times New Roman" w:hAnsi="Times New Roman" w:cs="Times New Roman"/>
        </w:rPr>
        <w:t> </w:t>
      </w:r>
      <w:r w:rsidR="00064C0F">
        <w:rPr>
          <w:rFonts w:ascii="Times New Roman" w:hAnsi="Times New Roman" w:cs="Times New Roman"/>
        </w:rPr>
        <w:t>pozycji</w:t>
      </w:r>
      <w:r w:rsidR="00064C0F" w:rsidRPr="005E2C4F">
        <w:rPr>
          <w:rFonts w:ascii="Times New Roman" w:hAnsi="Times New Roman" w:cs="Times New Roman"/>
        </w:rPr>
        <w:t xml:space="preserve"> na liście </w:t>
      </w:r>
      <w:r w:rsidR="00064C0F">
        <w:rPr>
          <w:rFonts w:ascii="Times New Roman" w:hAnsi="Times New Roman" w:cs="Times New Roman"/>
        </w:rPr>
        <w:t>operacji wybranych</w:t>
      </w:r>
      <w:r w:rsidR="004F723C">
        <w:rPr>
          <w:rFonts w:ascii="Times New Roman" w:hAnsi="Times New Roman" w:cs="Times New Roman"/>
        </w:rPr>
        <w:t xml:space="preserve"> decyduje </w:t>
      </w:r>
      <w:r w:rsidRPr="005E2C4F">
        <w:rPr>
          <w:rFonts w:ascii="Times New Roman" w:hAnsi="Times New Roman" w:cs="Times New Roman"/>
        </w:rPr>
        <w:t>data i godzina złożenia wniosku na platformie usług elektronicznych ARiMR</w:t>
      </w:r>
      <w:r w:rsidR="004F723C">
        <w:rPr>
          <w:rFonts w:ascii="Times New Roman" w:hAnsi="Times New Roman" w:cs="Times New Roman"/>
        </w:rPr>
        <w:t>.</w:t>
      </w:r>
    </w:p>
    <w:p w14:paraId="4B2C4AFA" w14:textId="628CC1B6" w:rsidR="000F0284" w:rsidRPr="005E2C4F" w:rsidRDefault="000F0284" w:rsidP="005E2C4F">
      <w:pPr>
        <w:spacing w:before="120" w:after="120" w:line="360" w:lineRule="auto"/>
        <w:jc w:val="both"/>
        <w:rPr>
          <w:rFonts w:ascii="Times New Roman" w:hAnsi="Times New Roman" w:cs="Times New Roman"/>
        </w:rPr>
      </w:pPr>
    </w:p>
    <w:sectPr w:rsidR="000F0284" w:rsidRPr="005E2C4F" w:rsidSect="00570121">
      <w:headerReference w:type="default" r:id="rId7"/>
      <w:pgSz w:w="16838" w:h="11906" w:orient="landscape"/>
      <w:pgMar w:top="1353" w:right="1417" w:bottom="1134" w:left="1417" w:header="284"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EF1E" w14:textId="77777777" w:rsidR="000E706B" w:rsidRDefault="000E706B" w:rsidP="00DF1691">
      <w:pPr>
        <w:spacing w:after="0" w:line="240" w:lineRule="auto"/>
      </w:pPr>
      <w:r>
        <w:separator/>
      </w:r>
    </w:p>
  </w:endnote>
  <w:endnote w:type="continuationSeparator" w:id="0">
    <w:p w14:paraId="47740194" w14:textId="77777777" w:rsidR="000E706B" w:rsidRDefault="000E706B" w:rsidP="00DF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8245" w14:textId="77777777" w:rsidR="000E706B" w:rsidRDefault="000E706B" w:rsidP="00DF1691">
      <w:pPr>
        <w:spacing w:after="0" w:line="240" w:lineRule="auto"/>
      </w:pPr>
      <w:r>
        <w:separator/>
      </w:r>
    </w:p>
  </w:footnote>
  <w:footnote w:type="continuationSeparator" w:id="0">
    <w:p w14:paraId="4E9E7770" w14:textId="77777777" w:rsidR="000E706B" w:rsidRDefault="000E706B" w:rsidP="00DF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BC65" w14:textId="750BF8ED" w:rsidR="00DF1691" w:rsidRDefault="00F85958" w:rsidP="00F85958">
    <w:pPr>
      <w:pStyle w:val="Nagwek"/>
      <w:jc w:val="center"/>
    </w:pPr>
    <w:r w:rsidRPr="00AD59CA">
      <w:rPr>
        <w:noProof/>
      </w:rPr>
      <w:drawing>
        <wp:inline distT="0" distB="0" distL="0" distR="0" wp14:anchorId="46DA5CCE" wp14:editId="4227262C">
          <wp:extent cx="1293421" cy="515890"/>
          <wp:effectExtent l="0" t="0" r="2540" b="0"/>
          <wp:docPr id="117438597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rotWithShape="1">
                  <a:blip r:embed="rId1">
                    <a:extLst>
                      <a:ext uri="{28A0092B-C50C-407E-A947-70E740481C1C}">
                        <a14:useLocalDpi xmlns:a14="http://schemas.microsoft.com/office/drawing/2010/main" val="0"/>
                      </a:ext>
                    </a:extLst>
                  </a:blip>
                  <a:srcRect t="12587" b="15689"/>
                  <a:stretch/>
                </pic:blipFill>
                <pic:spPr bwMode="auto">
                  <a:xfrm>
                    <a:off x="0" y="0"/>
                    <a:ext cx="1294735" cy="51641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0117B8C" wp14:editId="59BD74F0">
          <wp:extent cx="954714" cy="432000"/>
          <wp:effectExtent l="0" t="0" r="0" b="6350"/>
          <wp:docPr id="195017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714" cy="432000"/>
                  </a:xfrm>
                  <a:prstGeom prst="rect">
                    <a:avLst/>
                  </a:prstGeom>
                  <a:noFill/>
                  <a:ln>
                    <a:noFill/>
                  </a:ln>
                </pic:spPr>
              </pic:pic>
            </a:graphicData>
          </a:graphic>
        </wp:inline>
      </w:drawing>
    </w:r>
    <w:r>
      <w:t xml:space="preserve">                                </w:t>
    </w:r>
    <w:r w:rsidRPr="00AD59CA">
      <w:rPr>
        <w:noProof/>
      </w:rPr>
      <w:drawing>
        <wp:inline distT="0" distB="0" distL="0" distR="0" wp14:anchorId="35E34D0C" wp14:editId="6C0F8A84">
          <wp:extent cx="2274040" cy="517117"/>
          <wp:effectExtent l="0" t="0" r="0" b="0"/>
          <wp:docPr id="10253465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3">
                    <a:extLst>
                      <a:ext uri="{28A0092B-C50C-407E-A947-70E740481C1C}">
                        <a14:useLocalDpi xmlns:a14="http://schemas.microsoft.com/office/drawing/2010/main" val="0"/>
                      </a:ext>
                    </a:extLst>
                  </a:blip>
                  <a:srcRect t="13793" b="15573"/>
                  <a:stretch/>
                </pic:blipFill>
                <pic:spPr bwMode="auto">
                  <a:xfrm>
                    <a:off x="0" y="0"/>
                    <a:ext cx="2275093" cy="51735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08F"/>
    <w:multiLevelType w:val="hybridMultilevel"/>
    <w:tmpl w:val="2F8C6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BC24C8"/>
    <w:multiLevelType w:val="hybridMultilevel"/>
    <w:tmpl w:val="8C925E14"/>
    <w:lvl w:ilvl="0" w:tplc="8E48D4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A83BB8"/>
    <w:multiLevelType w:val="hybridMultilevel"/>
    <w:tmpl w:val="6A502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48586C"/>
    <w:multiLevelType w:val="hybridMultilevel"/>
    <w:tmpl w:val="F1F03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6D52DE"/>
    <w:multiLevelType w:val="hybridMultilevel"/>
    <w:tmpl w:val="D0307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7E2B74"/>
    <w:multiLevelType w:val="hybridMultilevel"/>
    <w:tmpl w:val="902EA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FD6BD0"/>
    <w:multiLevelType w:val="hybridMultilevel"/>
    <w:tmpl w:val="99BA0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56285B"/>
    <w:multiLevelType w:val="hybridMultilevel"/>
    <w:tmpl w:val="75A6CD66"/>
    <w:lvl w:ilvl="0" w:tplc="6E0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9F4AF6"/>
    <w:multiLevelType w:val="hybridMultilevel"/>
    <w:tmpl w:val="EBD62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561878"/>
    <w:multiLevelType w:val="hybridMultilevel"/>
    <w:tmpl w:val="B1C0B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76481F"/>
    <w:multiLevelType w:val="hybridMultilevel"/>
    <w:tmpl w:val="3B1E3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8203A8"/>
    <w:multiLevelType w:val="hybridMultilevel"/>
    <w:tmpl w:val="30B01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E85AD9"/>
    <w:multiLevelType w:val="hybridMultilevel"/>
    <w:tmpl w:val="F258D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DC5BC5"/>
    <w:multiLevelType w:val="hybridMultilevel"/>
    <w:tmpl w:val="C0A4F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7C2DFD"/>
    <w:multiLevelType w:val="hybridMultilevel"/>
    <w:tmpl w:val="30B01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A46992"/>
    <w:multiLevelType w:val="hybridMultilevel"/>
    <w:tmpl w:val="A4BC3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883B37"/>
    <w:multiLevelType w:val="hybridMultilevel"/>
    <w:tmpl w:val="30B01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647E61"/>
    <w:multiLevelType w:val="hybridMultilevel"/>
    <w:tmpl w:val="52981FB0"/>
    <w:lvl w:ilvl="0" w:tplc="6E040054">
      <w:start w:val="1"/>
      <w:numFmt w:val="decimal"/>
      <w:lvlText w:val="%1."/>
      <w:lvlJc w:val="left"/>
      <w:pPr>
        <w:ind w:left="766" w:hanging="360"/>
      </w:pPr>
      <w:rPr>
        <w:rFonts w:hint="default"/>
        <w:b/>
      </w:r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num w:numId="1" w16cid:durableId="1652174903">
    <w:abstractNumId w:val="14"/>
  </w:num>
  <w:num w:numId="2" w16cid:durableId="1637639331">
    <w:abstractNumId w:val="11"/>
  </w:num>
  <w:num w:numId="3" w16cid:durableId="1425955635">
    <w:abstractNumId w:val="16"/>
  </w:num>
  <w:num w:numId="4" w16cid:durableId="1916354341">
    <w:abstractNumId w:val="7"/>
  </w:num>
  <w:num w:numId="5" w16cid:durableId="2065710313">
    <w:abstractNumId w:val="0"/>
  </w:num>
  <w:num w:numId="6" w16cid:durableId="100803620">
    <w:abstractNumId w:val="6"/>
  </w:num>
  <w:num w:numId="7" w16cid:durableId="714624239">
    <w:abstractNumId w:val="8"/>
  </w:num>
  <w:num w:numId="8" w16cid:durableId="463082008">
    <w:abstractNumId w:val="12"/>
  </w:num>
  <w:num w:numId="9" w16cid:durableId="1835760372">
    <w:abstractNumId w:val="5"/>
  </w:num>
  <w:num w:numId="10" w16cid:durableId="1372076967">
    <w:abstractNumId w:val="4"/>
  </w:num>
  <w:num w:numId="11" w16cid:durableId="1754234858">
    <w:abstractNumId w:val="1"/>
  </w:num>
  <w:num w:numId="12" w16cid:durableId="1974098920">
    <w:abstractNumId w:val="3"/>
  </w:num>
  <w:num w:numId="13" w16cid:durableId="1620523344">
    <w:abstractNumId w:val="17"/>
  </w:num>
  <w:num w:numId="14" w16cid:durableId="1040981265">
    <w:abstractNumId w:val="13"/>
  </w:num>
  <w:num w:numId="15" w16cid:durableId="1916549804">
    <w:abstractNumId w:val="2"/>
  </w:num>
  <w:num w:numId="16" w16cid:durableId="914046120">
    <w:abstractNumId w:val="10"/>
  </w:num>
  <w:num w:numId="17" w16cid:durableId="1628850997">
    <w:abstractNumId w:val="15"/>
  </w:num>
  <w:num w:numId="18" w16cid:durableId="18003716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7F"/>
    <w:rsid w:val="00064C0F"/>
    <w:rsid w:val="000669C3"/>
    <w:rsid w:val="00095F86"/>
    <w:rsid w:val="000A3D7A"/>
    <w:rsid w:val="000B2FF9"/>
    <w:rsid w:val="000C34E0"/>
    <w:rsid w:val="000E00D0"/>
    <w:rsid w:val="000E706B"/>
    <w:rsid w:val="000F0284"/>
    <w:rsid w:val="000F6F46"/>
    <w:rsid w:val="00102C5B"/>
    <w:rsid w:val="001215E2"/>
    <w:rsid w:val="00131B8C"/>
    <w:rsid w:val="001531E6"/>
    <w:rsid w:val="001760D9"/>
    <w:rsid w:val="0017662C"/>
    <w:rsid w:val="00192154"/>
    <w:rsid w:val="001B6F29"/>
    <w:rsid w:val="001D0F25"/>
    <w:rsid w:val="001D2640"/>
    <w:rsid w:val="001E11D6"/>
    <w:rsid w:val="001E44A8"/>
    <w:rsid w:val="001F3408"/>
    <w:rsid w:val="001F4177"/>
    <w:rsid w:val="002330FE"/>
    <w:rsid w:val="002335F1"/>
    <w:rsid w:val="0025511A"/>
    <w:rsid w:val="00255D61"/>
    <w:rsid w:val="0027267F"/>
    <w:rsid w:val="00293A31"/>
    <w:rsid w:val="002A29F0"/>
    <w:rsid w:val="002A53F3"/>
    <w:rsid w:val="002D0467"/>
    <w:rsid w:val="002E4013"/>
    <w:rsid w:val="002F1A59"/>
    <w:rsid w:val="003474EA"/>
    <w:rsid w:val="003623E2"/>
    <w:rsid w:val="00372D7B"/>
    <w:rsid w:val="003D4953"/>
    <w:rsid w:val="003F0647"/>
    <w:rsid w:val="00405564"/>
    <w:rsid w:val="004205F5"/>
    <w:rsid w:val="00484980"/>
    <w:rsid w:val="004A20A6"/>
    <w:rsid w:val="004A3E01"/>
    <w:rsid w:val="004D3B7D"/>
    <w:rsid w:val="004F41DA"/>
    <w:rsid w:val="004F723C"/>
    <w:rsid w:val="00536005"/>
    <w:rsid w:val="0055751A"/>
    <w:rsid w:val="00570121"/>
    <w:rsid w:val="00572065"/>
    <w:rsid w:val="005864B2"/>
    <w:rsid w:val="005D472B"/>
    <w:rsid w:val="005D5E8E"/>
    <w:rsid w:val="005E2C4F"/>
    <w:rsid w:val="005E5A2D"/>
    <w:rsid w:val="00656064"/>
    <w:rsid w:val="00662472"/>
    <w:rsid w:val="00677955"/>
    <w:rsid w:val="00685160"/>
    <w:rsid w:val="006A314C"/>
    <w:rsid w:val="006B0211"/>
    <w:rsid w:val="006C1A49"/>
    <w:rsid w:val="006C780E"/>
    <w:rsid w:val="0070162E"/>
    <w:rsid w:val="007375E3"/>
    <w:rsid w:val="00741CD4"/>
    <w:rsid w:val="007700CD"/>
    <w:rsid w:val="00790310"/>
    <w:rsid w:val="00791AE2"/>
    <w:rsid w:val="007B21AD"/>
    <w:rsid w:val="007C42B5"/>
    <w:rsid w:val="007E3B44"/>
    <w:rsid w:val="0080115B"/>
    <w:rsid w:val="00813791"/>
    <w:rsid w:val="00814A54"/>
    <w:rsid w:val="00816568"/>
    <w:rsid w:val="008714B6"/>
    <w:rsid w:val="008754A4"/>
    <w:rsid w:val="00892143"/>
    <w:rsid w:val="008D77B7"/>
    <w:rsid w:val="008E6D7C"/>
    <w:rsid w:val="009312FA"/>
    <w:rsid w:val="00942741"/>
    <w:rsid w:val="0094331F"/>
    <w:rsid w:val="00944D79"/>
    <w:rsid w:val="0095042B"/>
    <w:rsid w:val="00954D4B"/>
    <w:rsid w:val="00970554"/>
    <w:rsid w:val="00987361"/>
    <w:rsid w:val="009C2BE3"/>
    <w:rsid w:val="009F543F"/>
    <w:rsid w:val="00A12E79"/>
    <w:rsid w:val="00A13902"/>
    <w:rsid w:val="00A1707E"/>
    <w:rsid w:val="00A34272"/>
    <w:rsid w:val="00A63EB5"/>
    <w:rsid w:val="00A65D94"/>
    <w:rsid w:val="00A71033"/>
    <w:rsid w:val="00A76A1D"/>
    <w:rsid w:val="00A81740"/>
    <w:rsid w:val="00A850A8"/>
    <w:rsid w:val="00A90512"/>
    <w:rsid w:val="00AC5D7B"/>
    <w:rsid w:val="00B23BFA"/>
    <w:rsid w:val="00B3134D"/>
    <w:rsid w:val="00B56172"/>
    <w:rsid w:val="00B622A8"/>
    <w:rsid w:val="00B85853"/>
    <w:rsid w:val="00BB5827"/>
    <w:rsid w:val="00BE2717"/>
    <w:rsid w:val="00BF4423"/>
    <w:rsid w:val="00C03911"/>
    <w:rsid w:val="00C75AAF"/>
    <w:rsid w:val="00C77289"/>
    <w:rsid w:val="00CB2C07"/>
    <w:rsid w:val="00CD3282"/>
    <w:rsid w:val="00CF4F37"/>
    <w:rsid w:val="00D05811"/>
    <w:rsid w:val="00D16E71"/>
    <w:rsid w:val="00D247FF"/>
    <w:rsid w:val="00D41781"/>
    <w:rsid w:val="00D83CCE"/>
    <w:rsid w:val="00D8712A"/>
    <w:rsid w:val="00D91FB2"/>
    <w:rsid w:val="00D96955"/>
    <w:rsid w:val="00DA1B88"/>
    <w:rsid w:val="00DF1691"/>
    <w:rsid w:val="00DF21D3"/>
    <w:rsid w:val="00E77D0E"/>
    <w:rsid w:val="00E82F27"/>
    <w:rsid w:val="00E96149"/>
    <w:rsid w:val="00EA3D07"/>
    <w:rsid w:val="00ED312C"/>
    <w:rsid w:val="00ED3B1E"/>
    <w:rsid w:val="00F314D3"/>
    <w:rsid w:val="00F574EF"/>
    <w:rsid w:val="00F627DB"/>
    <w:rsid w:val="00F82DA6"/>
    <w:rsid w:val="00F85958"/>
    <w:rsid w:val="00F90FCD"/>
    <w:rsid w:val="00FC324F"/>
    <w:rsid w:val="00FD1EF4"/>
    <w:rsid w:val="00FD5B63"/>
    <w:rsid w:val="00FE4B3C"/>
    <w:rsid w:val="00FF6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76A95"/>
  <w15:chartTrackingRefBased/>
  <w15:docId w15:val="{EE8B3369-F6A1-478F-BF68-2BAC3DB0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2DA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D3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D3B7D"/>
    <w:pPr>
      <w:spacing w:after="160" w:line="259" w:lineRule="auto"/>
      <w:ind w:left="720"/>
      <w:contextualSpacing/>
    </w:pPr>
  </w:style>
  <w:style w:type="character" w:styleId="Odwoaniedokomentarza">
    <w:name w:val="annotation reference"/>
    <w:basedOn w:val="Domylnaczcionkaakapitu"/>
    <w:uiPriority w:val="99"/>
    <w:semiHidden/>
    <w:unhideWhenUsed/>
    <w:rsid w:val="001F4177"/>
    <w:rPr>
      <w:sz w:val="16"/>
      <w:szCs w:val="16"/>
    </w:rPr>
  </w:style>
  <w:style w:type="paragraph" w:styleId="Tekstkomentarza">
    <w:name w:val="annotation text"/>
    <w:basedOn w:val="Normalny"/>
    <w:link w:val="TekstkomentarzaZnak"/>
    <w:uiPriority w:val="99"/>
    <w:semiHidden/>
    <w:unhideWhenUsed/>
    <w:rsid w:val="001F41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4177"/>
    <w:rPr>
      <w:sz w:val="20"/>
      <w:szCs w:val="20"/>
    </w:rPr>
  </w:style>
  <w:style w:type="paragraph" w:styleId="Tematkomentarza">
    <w:name w:val="annotation subject"/>
    <w:basedOn w:val="Tekstkomentarza"/>
    <w:next w:val="Tekstkomentarza"/>
    <w:link w:val="TematkomentarzaZnak"/>
    <w:uiPriority w:val="99"/>
    <w:semiHidden/>
    <w:unhideWhenUsed/>
    <w:rsid w:val="001F4177"/>
    <w:rPr>
      <w:b/>
      <w:bCs/>
    </w:rPr>
  </w:style>
  <w:style w:type="character" w:customStyle="1" w:styleId="TematkomentarzaZnak">
    <w:name w:val="Temat komentarza Znak"/>
    <w:basedOn w:val="TekstkomentarzaZnak"/>
    <w:link w:val="Tematkomentarza"/>
    <w:uiPriority w:val="99"/>
    <w:semiHidden/>
    <w:rsid w:val="001F4177"/>
    <w:rPr>
      <w:b/>
      <w:bCs/>
      <w:sz w:val="20"/>
      <w:szCs w:val="20"/>
    </w:rPr>
  </w:style>
  <w:style w:type="paragraph" w:styleId="Tekstdymka">
    <w:name w:val="Balloon Text"/>
    <w:basedOn w:val="Normalny"/>
    <w:link w:val="TekstdymkaZnak"/>
    <w:uiPriority w:val="99"/>
    <w:semiHidden/>
    <w:unhideWhenUsed/>
    <w:rsid w:val="001F41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177"/>
    <w:rPr>
      <w:rFonts w:ascii="Segoe UI" w:hAnsi="Segoe UI" w:cs="Segoe UI"/>
      <w:sz w:val="18"/>
      <w:szCs w:val="18"/>
    </w:rPr>
  </w:style>
  <w:style w:type="paragraph" w:styleId="Nagwek">
    <w:name w:val="header"/>
    <w:basedOn w:val="Normalny"/>
    <w:link w:val="NagwekZnak"/>
    <w:uiPriority w:val="99"/>
    <w:unhideWhenUsed/>
    <w:rsid w:val="00DF16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1691"/>
  </w:style>
  <w:style w:type="paragraph" w:styleId="Stopka">
    <w:name w:val="footer"/>
    <w:basedOn w:val="Normalny"/>
    <w:link w:val="StopkaZnak"/>
    <w:uiPriority w:val="99"/>
    <w:unhideWhenUsed/>
    <w:rsid w:val="00DF16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1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1005</Words>
  <Characters>6033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OMIK</dc:creator>
  <cp:keywords/>
  <dc:description/>
  <cp:lastModifiedBy>Marta Szafrańska</cp:lastModifiedBy>
  <cp:revision>5</cp:revision>
  <cp:lastPrinted>2025-11-26T08:00:00Z</cp:lastPrinted>
  <dcterms:created xsi:type="dcterms:W3CDTF">2025-11-25T08:30:00Z</dcterms:created>
  <dcterms:modified xsi:type="dcterms:W3CDTF">2025-11-26T08:01:00Z</dcterms:modified>
</cp:coreProperties>
</file>